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Cod. fisc. e P. Iva  00318650710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r w:rsidRPr="00E42D25">
        <w:rPr>
          <w:bCs/>
          <w:i/>
          <w:sz w:val="18"/>
          <w:szCs w:val="18"/>
          <w:lang w:val="en-US"/>
        </w:rPr>
        <w:t xml:space="preserve">Web-site: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Default="00F55C25" w:rsidP="00F55C25">
      <w:pPr>
        <w:spacing w:after="0" w:line="240" w:lineRule="auto"/>
        <w:jc w:val="center"/>
        <w:rPr>
          <w:rFonts w:ascii="Arial Black" w:hAnsi="Arial Black" w:cs="Arial"/>
          <w:lang w:val="en-US"/>
        </w:rPr>
      </w:pPr>
      <w:r w:rsidRPr="00F55C25">
        <w:rPr>
          <w:rFonts w:ascii="Arial Black" w:hAnsi="Arial Black" w:cs="Arial"/>
          <w:lang w:val="en-US"/>
        </w:rPr>
        <w:t>Percorsi per le Competenze Trasversali e l’Orientamento</w:t>
      </w:r>
    </w:p>
    <w:p w14:paraId="7043FF00" w14:textId="411A6E4A" w:rsidR="000A77B8" w:rsidRDefault="000A77B8" w:rsidP="002F7C7D">
      <w:pPr>
        <w:spacing w:after="0" w:line="240" w:lineRule="auto"/>
        <w:jc w:val="center"/>
        <w:rPr>
          <w:rFonts w:ascii="Arial" w:hAnsi="Arial" w:cs="Arial"/>
          <w:b/>
          <w:bCs/>
          <w:sz w:val="20"/>
          <w:szCs w:val="20"/>
          <w:lang w:val="en-US"/>
        </w:rPr>
      </w:pPr>
      <w:bookmarkStart w:id="0" w:name="_Hlk213781310"/>
      <w:r>
        <w:rPr>
          <w:rFonts w:ascii="Arial" w:hAnsi="Arial" w:cs="Arial"/>
          <w:b/>
          <w:bCs/>
          <w:sz w:val="20"/>
          <w:szCs w:val="20"/>
          <w:lang w:val="en-US"/>
        </w:rPr>
        <w:t xml:space="preserve">Classe </w:t>
      </w:r>
      <w:r w:rsidR="00512878">
        <w:rPr>
          <w:rFonts w:ascii="Arial" w:hAnsi="Arial" w:cs="Arial"/>
          <w:b/>
          <w:bCs/>
          <w:sz w:val="20"/>
          <w:szCs w:val="20"/>
          <w:lang w:val="en-US"/>
        </w:rPr>
        <w:t>V</w:t>
      </w:r>
      <w:r>
        <w:rPr>
          <w:rFonts w:ascii="Arial" w:hAnsi="Arial" w:cs="Arial"/>
          <w:b/>
          <w:bCs/>
          <w:sz w:val="20"/>
          <w:szCs w:val="20"/>
          <w:lang w:val="en-US"/>
        </w:rPr>
        <w:t xml:space="preserve"> Sez .C</w:t>
      </w:r>
    </w:p>
    <w:bookmarkEnd w:id="0"/>
    <w:p w14:paraId="37909ACC" w14:textId="43F02EE6" w:rsidR="002F7C7D" w:rsidRPr="002F7C7D" w:rsidRDefault="002F7C7D" w:rsidP="002F7C7D">
      <w:pPr>
        <w:spacing w:after="0" w:line="240" w:lineRule="auto"/>
        <w:jc w:val="center"/>
        <w:rPr>
          <w:rFonts w:ascii="Arial" w:hAnsi="Arial" w:cs="Arial"/>
          <w:b/>
          <w:bCs/>
          <w:sz w:val="20"/>
          <w:szCs w:val="20"/>
          <w:lang w:val="en-US"/>
        </w:rPr>
      </w:pPr>
      <w:r w:rsidRPr="002F7C7D">
        <w:rPr>
          <w:rFonts w:ascii="Arial" w:hAnsi="Arial" w:cs="Arial"/>
          <w:b/>
          <w:bCs/>
          <w:sz w:val="20"/>
          <w:szCs w:val="20"/>
          <w:lang w:val="en-US"/>
        </w:rPr>
        <w:t>indirizzo IP – Enogastronomia e ospitalità alberghiera</w:t>
      </w:r>
    </w:p>
    <w:p w14:paraId="48DFADF2" w14:textId="5E54DCCE" w:rsidR="00F55C25" w:rsidRPr="00796392" w:rsidRDefault="002F7C7D" w:rsidP="002F7C7D">
      <w:pPr>
        <w:spacing w:after="0" w:line="240" w:lineRule="auto"/>
        <w:jc w:val="center"/>
        <w:rPr>
          <w:rFonts w:ascii="Arial" w:hAnsi="Arial" w:cs="Arial"/>
          <w:b/>
          <w:bCs/>
          <w:sz w:val="20"/>
          <w:szCs w:val="20"/>
          <w:lang w:val="en-US"/>
        </w:rPr>
      </w:pPr>
      <w:r w:rsidRPr="00796392">
        <w:rPr>
          <w:rFonts w:ascii="Arial" w:hAnsi="Arial" w:cs="Arial"/>
          <w:b/>
          <w:bCs/>
          <w:sz w:val="20"/>
          <w:szCs w:val="20"/>
          <w:lang w:val="en-US"/>
        </w:rPr>
        <w:t>codice ATECO I-55 - SEP 23. – NUP 5.2.1.1</w:t>
      </w:r>
    </w:p>
    <w:p w14:paraId="5C0EFF7A" w14:textId="77777777" w:rsidR="00851BF2" w:rsidRDefault="00851BF2" w:rsidP="00851BF2">
      <w:pPr>
        <w:spacing w:after="0" w:line="240" w:lineRule="auto"/>
        <w:jc w:val="center"/>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Titolo del progetto</w:t>
            </w:r>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Tutor scolastico</w:t>
            </w:r>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2D961CCE" w14:textId="6A6981A2" w:rsidR="00F55C25" w:rsidRPr="002521B8" w:rsidRDefault="00F55C25" w:rsidP="00F55C25">
            <w:pPr>
              <w:autoSpaceDE w:val="0"/>
              <w:autoSpaceDN w:val="0"/>
              <w:adjustRightInd w:val="0"/>
              <w:jc w:val="both"/>
              <w:rPr>
                <w:rFonts w:ascii="Arial" w:hAnsi="Arial" w:cs="Arial"/>
                <w:color w:val="000000"/>
                <w:sz w:val="20"/>
                <w:szCs w:val="20"/>
              </w:rPr>
            </w:pPr>
            <w:r w:rsidRPr="002521B8">
              <w:rPr>
                <w:rFonts w:ascii="Arial" w:hAnsi="Arial" w:cs="Arial"/>
                <w:color w:val="000000"/>
                <w:sz w:val="20"/>
                <w:szCs w:val="20"/>
              </w:rPr>
              <w:t xml:space="preserve">Per il percorso IP </w:t>
            </w:r>
            <w:r w:rsidRPr="002521B8">
              <w:rPr>
                <w:rFonts w:ascii="Arial" w:hAnsi="Arial" w:cs="Arial"/>
                <w:b/>
                <w:color w:val="000000"/>
                <w:sz w:val="20"/>
                <w:szCs w:val="20"/>
              </w:rPr>
              <w:t>Enogastronomia e ospitalità alberghiera</w:t>
            </w:r>
            <w:r w:rsidRPr="002521B8">
              <w:rPr>
                <w:rFonts w:ascii="Arial" w:hAnsi="Arial" w:cs="Arial"/>
                <w:color w:val="000000"/>
                <w:sz w:val="20"/>
                <w:szCs w:val="20"/>
              </w:rPr>
              <w:t xml:space="preserve"> il modello adottato è la </w:t>
            </w:r>
            <w:r w:rsidRPr="002521B8">
              <w:rPr>
                <w:rFonts w:ascii="Arial" w:hAnsi="Arial" w:cs="Arial"/>
                <w:i/>
                <w:color w:val="000000"/>
                <w:sz w:val="20"/>
                <w:szCs w:val="20"/>
              </w:rPr>
              <w:t>Bottega Scuola</w:t>
            </w:r>
            <w:r w:rsidRPr="002521B8">
              <w:rPr>
                <w:rFonts w:ascii="Arial" w:hAnsi="Arial" w:cs="Arial"/>
                <w:color w:val="000000"/>
                <w:sz w:val="20"/>
                <w:szCs w:val="20"/>
              </w:rPr>
              <w:t xml:space="preserve">, che rappresenta un modello educativo innovativo che valorizza mestieri tipici di settori artigianali di eccellenza del made in Italy. L’esperienza formativa è attivata mediante il coinvolgimento diretto delle imprese, che mettono a disposizione il loro sapere e la loro professionalità, per consentire ai giovani di inserirsi in contesti imprenditoriali legati all’artigianato di qualità che caratterizza molti nostri territori. </w:t>
            </w:r>
          </w:p>
          <w:p w14:paraId="72DBE87E" w14:textId="77777777" w:rsidR="00F55C25" w:rsidRPr="002521B8" w:rsidRDefault="00F55C25" w:rsidP="00F55C25">
            <w:pPr>
              <w:jc w:val="both"/>
              <w:rPr>
                <w:rFonts w:ascii="Arial" w:hAnsi="Arial" w:cs="Arial"/>
                <w:sz w:val="20"/>
                <w:szCs w:val="20"/>
              </w:rPr>
            </w:pPr>
            <w:r w:rsidRPr="002521B8">
              <w:rPr>
                <w:rFonts w:ascii="Arial" w:hAnsi="Arial" w:cs="Arial"/>
                <w:color w:val="000000"/>
                <w:sz w:val="20"/>
                <w:szCs w:val="20"/>
              </w:rPr>
              <w:t xml:space="preserve">Il percorso triennale prevede ore di aula e ore in azienda, inserito nel curricolo e finalizzato a: </w:t>
            </w:r>
            <w:r w:rsidRPr="002521B8">
              <w:rPr>
                <w:rFonts w:ascii="Arial" w:hAnsi="Arial" w:cs="Arial"/>
                <w:sz w:val="20"/>
                <w:szCs w:val="20"/>
              </w:rPr>
              <w:t>fornire strumenti di orientamento scolastico e professionale; sviluppare la capacità di scegliere autonomamente e consapevolmente, rafforzando l’autostima; prevenire la dispersione favorendo il successo formativo; stabilire rapporti positivi e di collaborazione tra mondo della scuola e mondo del lavoro in ambito territoriale; offrire all’allievo un’opportunità di crescita personale anche attraverso un’esperienza di tipo extrascolastico, favorendo la socializzazione in un ambiente nuovo e la comunicazione con persone che rivestono ruoli diversi; promuovere il senso di responsabilità/rafforzare il rispetto delle regole.</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PECuP in uscita dell’indirizzo di studio </w:t>
            </w:r>
          </w:p>
        </w:tc>
      </w:tr>
      <w:tr w:rsidR="00196F95" w:rsidRPr="002521B8" w14:paraId="7031DFF3" w14:textId="77777777" w:rsidTr="00B575DC">
        <w:tc>
          <w:tcPr>
            <w:tcW w:w="9778" w:type="dxa"/>
          </w:tcPr>
          <w:p w14:paraId="6765C37C"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è inserito organicamente nel PTOF di istituto, con il PAI (Piano Annuale di Inclusione) e con il PECuP in uscita dell’indirizzo professionale “Enogastronomia e Ospitalità Alberghiera”, declinato nel percorso di istruzione formazione settore cucina.</w:t>
            </w:r>
          </w:p>
          <w:p w14:paraId="46095C97"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Lo studente a conclusione del percorso quinquennale possiede specifiche competenze tecnico pratiche, organizzative e gestionali nell’intero ciclo di produzione, erogazione e commercializzazione della filiera dell’enogastronomia e dell’ospitalità alberghiera. Nell’ambito degli specifici settori di riferimento delle aziende turistico-ristorative, opera curando i rapporti con il cliente, intervenendo nella produzione, promozione e vendita dei prodotti e dei servizi, valorizzando le risorse enogastronomiche secondo gli aspeti culturali, artistici e del Made in Italy in relazione al territorio.</w:t>
            </w:r>
          </w:p>
        </w:tc>
      </w:tr>
    </w:tbl>
    <w:p w14:paraId="446957FA"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Sul</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cognitivi, 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 xml:space="preserve">esigenze </w:t>
            </w:r>
            <w:r w:rsidRPr="002521B8">
              <w:rPr>
                <w:rFonts w:ascii="Arial" w:eastAsia="Calibri" w:hAnsi="Arial" w:cs="Arial"/>
                <w:color w:val="000000"/>
                <w:sz w:val="20"/>
                <w:szCs w:val="20"/>
              </w:rPr>
              <w:lastRenderedPageBreak/>
              <w:t>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6BB63D00" w14:textId="77777777"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p>
          <w:p w14:paraId="494F206F" w14:textId="77777777" w:rsidR="00196F95" w:rsidRPr="002521B8" w:rsidRDefault="00196F95" w:rsidP="00B575DC">
            <w:pPr>
              <w:jc w:val="both"/>
              <w:rPr>
                <w:rFonts w:ascii="Arial" w:hAnsi="Arial" w:cs="Arial"/>
                <w:sz w:val="20"/>
                <w:szCs w:val="20"/>
              </w:rPr>
            </w:pP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p>
          <w:p w14:paraId="7B9C30D7" w14:textId="77777777" w:rsidR="00196F95" w:rsidRPr="002521B8" w:rsidRDefault="00196F95" w:rsidP="00B575DC">
            <w:pPr>
              <w:jc w:val="both"/>
              <w:rPr>
                <w:rFonts w:ascii="Arial" w:hAnsi="Arial" w:cs="Arial"/>
                <w:sz w:val="20"/>
                <w:szCs w:val="20"/>
              </w:rPr>
            </w:pP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28192427" w14:textId="77777777" w:rsidR="00196F95" w:rsidRPr="0072536E" w:rsidRDefault="00196F95" w:rsidP="00B575DC">
            <w:pPr>
              <w:ind w:right="142"/>
              <w:jc w:val="both"/>
              <w:rPr>
                <w:rFonts w:ascii="Arial" w:eastAsiaTheme="minorEastAsia" w:hAnsi="Arial" w:cs="Arial"/>
                <w:b/>
                <w:bCs/>
                <w:sz w:val="20"/>
                <w:szCs w:val="20"/>
              </w:rPr>
            </w:pPr>
            <w:r w:rsidRPr="0072536E">
              <w:rPr>
                <w:rFonts w:ascii="Arial" w:eastAsiaTheme="minorEastAsia" w:hAnsi="Arial" w:cs="Arial"/>
                <w:b/>
                <w:bCs/>
                <w:sz w:val="20"/>
                <w:szCs w:val="20"/>
              </w:rPr>
              <w:t>COMPETENZE TRASVERSALI:</w:t>
            </w:r>
          </w:p>
          <w:p w14:paraId="678CC3CB" w14:textId="77777777" w:rsidR="00196F95" w:rsidRPr="0072536E" w:rsidRDefault="00196F95" w:rsidP="00B575DC">
            <w:pPr>
              <w:ind w:right="142"/>
              <w:jc w:val="both"/>
              <w:rPr>
                <w:rFonts w:ascii="Arial" w:eastAsiaTheme="minorEastAsia" w:hAnsi="Arial" w:cs="Arial"/>
                <w:b/>
                <w:bCs/>
                <w:sz w:val="20"/>
                <w:szCs w:val="20"/>
              </w:rPr>
            </w:pPr>
            <w:r w:rsidRPr="0072536E">
              <w:rPr>
                <w:rFonts w:ascii="Arial" w:eastAsiaTheme="minorEastAsia" w:hAnsi="Arial" w:cs="Arial"/>
                <w:b/>
                <w:bCs/>
                <w:sz w:val="20"/>
                <w:szCs w:val="20"/>
              </w:rPr>
              <w:t>competenza personale, sociale e capacità di imparare a imparare:</w:t>
            </w:r>
          </w:p>
          <w:p w14:paraId="1E404037" w14:textId="77777777" w:rsidR="00196F95" w:rsidRPr="0072536E" w:rsidRDefault="00196F95" w:rsidP="00851BF2">
            <w:pPr>
              <w:pStyle w:val="Paragrafoelenco"/>
              <w:numPr>
                <w:ilvl w:val="0"/>
                <w:numId w:val="32"/>
              </w:numPr>
              <w:ind w:right="142"/>
              <w:jc w:val="both"/>
              <w:rPr>
                <w:rFonts w:ascii="Arial" w:eastAsiaTheme="minorEastAsia" w:hAnsi="Arial" w:cs="Arial"/>
                <w:sz w:val="20"/>
                <w:szCs w:val="20"/>
              </w:rPr>
            </w:pPr>
            <w:r w:rsidRPr="0072536E">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72536E" w:rsidRDefault="00196F95" w:rsidP="00851BF2">
            <w:pPr>
              <w:pStyle w:val="Paragrafoelenco"/>
              <w:numPr>
                <w:ilvl w:val="0"/>
                <w:numId w:val="32"/>
              </w:numPr>
              <w:ind w:right="142"/>
              <w:jc w:val="both"/>
              <w:rPr>
                <w:rFonts w:ascii="Arial" w:eastAsiaTheme="minorEastAsia" w:hAnsi="Arial" w:cs="Arial"/>
                <w:sz w:val="20"/>
                <w:szCs w:val="20"/>
              </w:rPr>
            </w:pPr>
            <w:r w:rsidRPr="0072536E">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72536E" w:rsidRDefault="00196F95" w:rsidP="00B575DC">
            <w:pPr>
              <w:ind w:right="142"/>
              <w:jc w:val="both"/>
              <w:rPr>
                <w:rFonts w:ascii="Arial" w:eastAsiaTheme="minorEastAsia" w:hAnsi="Arial" w:cs="Arial"/>
                <w:b/>
                <w:bCs/>
                <w:sz w:val="20"/>
                <w:szCs w:val="20"/>
              </w:rPr>
            </w:pPr>
            <w:r w:rsidRPr="0072536E">
              <w:rPr>
                <w:rFonts w:ascii="Arial" w:eastAsiaTheme="minorEastAsia" w:hAnsi="Arial" w:cs="Arial"/>
                <w:b/>
                <w:bCs/>
                <w:sz w:val="20"/>
                <w:szCs w:val="20"/>
              </w:rPr>
              <w:t>competenza in materia di cittadinanza:</w:t>
            </w:r>
          </w:p>
          <w:p w14:paraId="32C727E4" w14:textId="77777777" w:rsidR="00196F95" w:rsidRPr="0072536E" w:rsidRDefault="00196F95" w:rsidP="00851BF2">
            <w:pPr>
              <w:pStyle w:val="Paragrafoelenco"/>
              <w:numPr>
                <w:ilvl w:val="0"/>
                <w:numId w:val="32"/>
              </w:numPr>
              <w:ind w:right="142"/>
              <w:rPr>
                <w:rFonts w:ascii="Arial" w:eastAsiaTheme="minorEastAsia" w:hAnsi="Arial" w:cs="Arial"/>
                <w:sz w:val="20"/>
                <w:szCs w:val="20"/>
              </w:rPr>
            </w:pPr>
            <w:r w:rsidRPr="0072536E">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72536E" w:rsidRDefault="00196F95" w:rsidP="00B575DC">
            <w:pPr>
              <w:ind w:right="142"/>
              <w:jc w:val="both"/>
              <w:rPr>
                <w:rFonts w:ascii="Arial" w:eastAsiaTheme="minorEastAsia" w:hAnsi="Arial" w:cs="Arial"/>
                <w:b/>
                <w:bCs/>
                <w:sz w:val="20"/>
                <w:szCs w:val="20"/>
              </w:rPr>
            </w:pPr>
            <w:r w:rsidRPr="0072536E">
              <w:rPr>
                <w:rFonts w:ascii="Arial" w:eastAsiaTheme="minorEastAsia" w:hAnsi="Arial" w:cs="Arial"/>
                <w:b/>
                <w:bCs/>
                <w:sz w:val="20"/>
                <w:szCs w:val="20"/>
              </w:rPr>
              <w:t>competenza imprenditoriale:</w:t>
            </w:r>
          </w:p>
          <w:p w14:paraId="74EA5111" w14:textId="77777777" w:rsidR="00196F95" w:rsidRPr="0072536E" w:rsidRDefault="00196F95" w:rsidP="00851BF2">
            <w:pPr>
              <w:pStyle w:val="Paragrafoelenco"/>
              <w:numPr>
                <w:ilvl w:val="0"/>
                <w:numId w:val="32"/>
              </w:numPr>
              <w:ind w:right="142"/>
              <w:rPr>
                <w:rFonts w:ascii="Arial" w:eastAsiaTheme="minorEastAsia" w:hAnsi="Arial" w:cs="Arial"/>
                <w:sz w:val="20"/>
                <w:szCs w:val="20"/>
              </w:rPr>
            </w:pPr>
            <w:r w:rsidRPr="0072536E">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72536E" w:rsidRDefault="00196F95" w:rsidP="00851BF2">
            <w:pPr>
              <w:pStyle w:val="Paragrafoelenco"/>
              <w:numPr>
                <w:ilvl w:val="0"/>
                <w:numId w:val="32"/>
              </w:numPr>
              <w:ind w:right="142"/>
              <w:rPr>
                <w:rFonts w:ascii="Arial" w:eastAsiaTheme="minorEastAsia" w:hAnsi="Arial" w:cs="Arial"/>
                <w:sz w:val="20"/>
                <w:szCs w:val="20"/>
              </w:rPr>
            </w:pPr>
            <w:r w:rsidRPr="0072536E">
              <w:rPr>
                <w:rFonts w:ascii="Arial" w:eastAsiaTheme="minorEastAsia" w:hAnsi="Arial" w:cs="Arial"/>
                <w:sz w:val="20"/>
                <w:szCs w:val="20"/>
              </w:rPr>
              <w:t xml:space="preserve">creatività, pensiero critico e risoluzione di problemi, </w:t>
            </w:r>
          </w:p>
          <w:p w14:paraId="77655F0D" w14:textId="77777777" w:rsidR="00196F95" w:rsidRPr="0072536E" w:rsidRDefault="00196F95" w:rsidP="00851BF2">
            <w:pPr>
              <w:pStyle w:val="Paragrafoelenco"/>
              <w:numPr>
                <w:ilvl w:val="0"/>
                <w:numId w:val="32"/>
              </w:numPr>
              <w:ind w:right="142"/>
              <w:rPr>
                <w:rFonts w:ascii="Arial" w:eastAsiaTheme="minorEastAsia" w:hAnsi="Arial" w:cs="Arial"/>
                <w:sz w:val="20"/>
                <w:szCs w:val="20"/>
              </w:rPr>
            </w:pPr>
            <w:r w:rsidRPr="0072536E">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72536E" w:rsidRDefault="00196F95" w:rsidP="00B575DC">
            <w:pPr>
              <w:pStyle w:val="Paragrafoelenco"/>
              <w:ind w:left="0" w:right="142"/>
              <w:rPr>
                <w:rFonts w:ascii="Arial" w:eastAsiaTheme="minorEastAsia" w:hAnsi="Arial" w:cs="Arial"/>
                <w:b/>
                <w:bCs/>
                <w:sz w:val="20"/>
                <w:szCs w:val="20"/>
              </w:rPr>
            </w:pPr>
            <w:r w:rsidRPr="0072536E">
              <w:rPr>
                <w:rFonts w:ascii="Arial" w:eastAsiaTheme="minorEastAsia" w:hAnsi="Arial" w:cs="Arial"/>
                <w:b/>
                <w:bCs/>
                <w:sz w:val="20"/>
                <w:szCs w:val="20"/>
              </w:rPr>
              <w:t>competenza in materia di consapevolezza ed espressione culturali:</w:t>
            </w:r>
          </w:p>
          <w:p w14:paraId="1B22DADB" w14:textId="77777777" w:rsidR="00196F95" w:rsidRPr="0072536E" w:rsidRDefault="00196F95" w:rsidP="00B575DC">
            <w:pPr>
              <w:jc w:val="both"/>
              <w:rPr>
                <w:rFonts w:ascii="Arial" w:eastAsiaTheme="minorEastAsia" w:hAnsi="Arial" w:cs="Arial"/>
                <w:sz w:val="20"/>
                <w:szCs w:val="20"/>
              </w:rPr>
            </w:pPr>
            <w:r w:rsidRPr="0072536E">
              <w:rPr>
                <w:rFonts w:ascii="Arial" w:eastAsiaTheme="minorEastAsia" w:hAnsi="Arial" w:cs="Arial"/>
                <w:sz w:val="20"/>
                <w:szCs w:val="20"/>
              </w:rPr>
              <w:t>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2332B577" w14:textId="77777777" w:rsidR="00196F95" w:rsidRPr="0072536E" w:rsidRDefault="00196F95" w:rsidP="00B575DC">
            <w:pPr>
              <w:ind w:right="142"/>
              <w:jc w:val="both"/>
              <w:rPr>
                <w:rFonts w:ascii="Arial" w:eastAsiaTheme="minorEastAsia" w:hAnsi="Arial" w:cs="Arial"/>
                <w:b/>
                <w:bCs/>
                <w:sz w:val="20"/>
                <w:szCs w:val="20"/>
              </w:rPr>
            </w:pPr>
            <w:r w:rsidRPr="0072536E">
              <w:rPr>
                <w:rFonts w:ascii="Arial" w:eastAsiaTheme="minorEastAsia" w:hAnsi="Arial" w:cs="Arial"/>
                <w:b/>
                <w:bCs/>
                <w:sz w:val="20"/>
                <w:szCs w:val="20"/>
              </w:rPr>
              <w:t>COMPETENZE TECNICO-PROFESSIONALI GENERALI:</w:t>
            </w:r>
          </w:p>
          <w:p w14:paraId="6B6848A8" w14:textId="2E3BA5E9" w:rsidR="00196F95" w:rsidRPr="0072536E" w:rsidRDefault="00196F95" w:rsidP="0072536E">
            <w:pPr>
              <w:pStyle w:val="Paragrafoelenco"/>
              <w:numPr>
                <w:ilvl w:val="0"/>
                <w:numId w:val="38"/>
              </w:numPr>
              <w:jc w:val="both"/>
              <w:rPr>
                <w:rFonts w:ascii="Arial" w:hAnsi="Arial" w:cs="Arial"/>
                <w:sz w:val="20"/>
                <w:szCs w:val="20"/>
              </w:rPr>
            </w:pPr>
            <w:r w:rsidRPr="0072536E">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72536E" w:rsidRDefault="00196F95" w:rsidP="0072536E">
            <w:pPr>
              <w:pStyle w:val="Paragrafoelenco"/>
              <w:numPr>
                <w:ilvl w:val="0"/>
                <w:numId w:val="38"/>
              </w:numPr>
              <w:jc w:val="both"/>
              <w:rPr>
                <w:rFonts w:ascii="Arial" w:hAnsi="Arial" w:cs="Arial"/>
                <w:sz w:val="20"/>
                <w:szCs w:val="20"/>
              </w:rPr>
            </w:pPr>
            <w:r w:rsidRPr="0072536E">
              <w:rPr>
                <w:rFonts w:ascii="Arial" w:hAnsi="Arial" w:cs="Arial"/>
                <w:sz w:val="20"/>
                <w:szCs w:val="20"/>
              </w:rPr>
              <w:t>operare in sicurezza e nel rispetto delle norme di igiene e di salvaguardia ambientale, identificando e prevenendo situazioni di rischio per sé, per altri e per l’ambiente.</w:t>
            </w:r>
          </w:p>
          <w:p w14:paraId="72ACBB1D" w14:textId="77777777" w:rsidR="00DE6AB1" w:rsidRDefault="00DE6AB1" w:rsidP="00DE6AB1">
            <w:pPr>
              <w:widowControl w:val="0"/>
              <w:autoSpaceDE w:val="0"/>
              <w:autoSpaceDN w:val="0"/>
              <w:adjustRightInd w:val="0"/>
              <w:jc w:val="both"/>
              <w:rPr>
                <w:rFonts w:ascii="Arial" w:hAnsi="Arial" w:cs="Arial"/>
                <w:b/>
                <w:sz w:val="20"/>
                <w:szCs w:val="20"/>
              </w:rPr>
            </w:pPr>
            <w:r w:rsidRPr="00FD1505">
              <w:rPr>
                <w:rFonts w:ascii="Arial" w:hAnsi="Arial" w:cs="Arial"/>
                <w:b/>
                <w:sz w:val="20"/>
                <w:szCs w:val="20"/>
              </w:rPr>
              <w:t>COMPETENZE TECNICO PROFESSIONALI SPECIFICHE</w:t>
            </w:r>
            <w:r>
              <w:rPr>
                <w:rFonts w:ascii="Arial" w:hAnsi="Arial" w:cs="Arial"/>
                <w:b/>
                <w:sz w:val="20"/>
                <w:szCs w:val="20"/>
              </w:rPr>
              <w:t xml:space="preserve">: </w:t>
            </w:r>
          </w:p>
          <w:p w14:paraId="5B775927" w14:textId="1E35027A" w:rsidR="00DE6AB1" w:rsidRPr="00DE6AB1" w:rsidRDefault="00DE6AB1" w:rsidP="00DE6AB1">
            <w:pPr>
              <w:pStyle w:val="Paragrafoelenco"/>
              <w:widowControl w:val="0"/>
              <w:numPr>
                <w:ilvl w:val="0"/>
                <w:numId w:val="40"/>
              </w:numPr>
              <w:autoSpaceDE w:val="0"/>
              <w:autoSpaceDN w:val="0"/>
              <w:adjustRightInd w:val="0"/>
              <w:jc w:val="both"/>
              <w:rPr>
                <w:rFonts w:ascii="Arial" w:hAnsi="Arial" w:cs="Arial"/>
                <w:sz w:val="20"/>
                <w:szCs w:val="20"/>
              </w:rPr>
            </w:pPr>
            <w:r w:rsidRPr="00DE6AB1">
              <w:rPr>
                <w:rFonts w:ascii="Arial" w:hAnsi="Arial" w:cs="Arial"/>
                <w:sz w:val="20"/>
                <w:szCs w:val="20"/>
              </w:rPr>
              <w:t>Definire e pianificare la successione delle operazioni da compiere, sulla base delle istruzioni ricevute e del sistema di relazioni</w:t>
            </w:r>
          </w:p>
          <w:p w14:paraId="0CA41B17" w14:textId="77777777" w:rsidR="00DE6AB1" w:rsidRPr="00DE6AB1" w:rsidRDefault="00DE6AB1" w:rsidP="00DE6AB1">
            <w:pPr>
              <w:pStyle w:val="Paragrafoelenco"/>
              <w:numPr>
                <w:ilvl w:val="0"/>
                <w:numId w:val="40"/>
              </w:numPr>
              <w:jc w:val="both"/>
              <w:rPr>
                <w:rFonts w:ascii="Arial" w:hAnsi="Arial" w:cs="Arial"/>
                <w:sz w:val="20"/>
                <w:szCs w:val="20"/>
              </w:rPr>
            </w:pPr>
            <w:r w:rsidRPr="00DE6AB1">
              <w:rPr>
                <w:rFonts w:ascii="Arial" w:hAnsi="Arial" w:cs="Arial"/>
                <w:sz w:val="20"/>
                <w:szCs w:val="20"/>
              </w:rPr>
              <w:lastRenderedPageBreak/>
              <w:t>Approntare materiali, strumenti e macchine necessari alle diverse fasi di attività, sulla base della tipologia delle indicazioni e procedure previste e del risultato atteso</w:t>
            </w:r>
          </w:p>
          <w:p w14:paraId="0EB006BE" w14:textId="77777777" w:rsidR="00DE6AB1" w:rsidRPr="00DE6AB1" w:rsidRDefault="00DE6AB1" w:rsidP="00DE6AB1">
            <w:pPr>
              <w:pStyle w:val="Paragrafoelenco"/>
              <w:numPr>
                <w:ilvl w:val="0"/>
                <w:numId w:val="40"/>
              </w:numPr>
              <w:jc w:val="both"/>
              <w:rPr>
                <w:rFonts w:ascii="Arial" w:hAnsi="Arial" w:cs="Arial"/>
                <w:sz w:val="20"/>
                <w:szCs w:val="20"/>
              </w:rPr>
            </w:pPr>
            <w:r w:rsidRPr="00DE6AB1">
              <w:rPr>
                <w:rFonts w:ascii="Arial" w:hAnsi="Arial" w:cs="Arial"/>
                <w:sz w:val="20"/>
                <w:szCs w:val="20"/>
              </w:rPr>
              <w:t>Monitorare il funzionamento degli strumenti e delle macchine</w:t>
            </w:r>
          </w:p>
          <w:p w14:paraId="11FF6225" w14:textId="77777777" w:rsidR="00DE6AB1" w:rsidRPr="00DE6AB1" w:rsidRDefault="00DE6AB1" w:rsidP="00DE6AB1">
            <w:pPr>
              <w:pStyle w:val="Paragrafoelenco"/>
              <w:numPr>
                <w:ilvl w:val="0"/>
                <w:numId w:val="40"/>
              </w:numPr>
              <w:jc w:val="both"/>
              <w:rPr>
                <w:rFonts w:ascii="Arial" w:hAnsi="Arial" w:cs="Arial"/>
                <w:sz w:val="20"/>
                <w:szCs w:val="20"/>
              </w:rPr>
            </w:pPr>
            <w:r w:rsidRPr="00DE6AB1">
              <w:rPr>
                <w:rFonts w:ascii="Arial" w:hAnsi="Arial" w:cs="Arial"/>
                <w:sz w:val="20"/>
                <w:szCs w:val="20"/>
              </w:rPr>
              <w:t>Predisporre e curare gli spazi di lavoro al fine di assicurare il rispetto delle norme igieniche e di contrastare affaticamento e malattie professionali</w:t>
            </w:r>
          </w:p>
          <w:p w14:paraId="0D64E4FC" w14:textId="77777777" w:rsidR="00DE6AB1" w:rsidRPr="00DE6AB1" w:rsidRDefault="00DE6AB1" w:rsidP="00DE6AB1">
            <w:pPr>
              <w:pStyle w:val="Paragrafoelenco"/>
              <w:numPr>
                <w:ilvl w:val="0"/>
                <w:numId w:val="40"/>
              </w:numPr>
              <w:jc w:val="both"/>
              <w:rPr>
                <w:rFonts w:ascii="Arial" w:hAnsi="Arial" w:cs="Arial"/>
                <w:sz w:val="20"/>
                <w:szCs w:val="20"/>
              </w:rPr>
            </w:pPr>
            <w:r w:rsidRPr="00DE6AB1">
              <w:rPr>
                <w:rFonts w:ascii="Arial" w:hAnsi="Arial" w:cs="Arial"/>
                <w:sz w:val="20"/>
                <w:szCs w:val="20"/>
              </w:rPr>
              <w:t>Acquisire ed archiviare informazioni sul prodotto/servizio offerto, secondo criteri dati di fruibilità e aggiornamento</w:t>
            </w:r>
          </w:p>
          <w:p w14:paraId="1ADFD7A9" w14:textId="72B14C38" w:rsidR="00196F95" w:rsidRPr="00DE6AB1" w:rsidRDefault="00DE6AB1" w:rsidP="00DE6AB1">
            <w:pPr>
              <w:pStyle w:val="Paragrafoelenco"/>
              <w:widowControl w:val="0"/>
              <w:numPr>
                <w:ilvl w:val="0"/>
                <w:numId w:val="40"/>
              </w:numPr>
              <w:autoSpaceDE w:val="0"/>
              <w:autoSpaceDN w:val="0"/>
              <w:adjustRightInd w:val="0"/>
              <w:jc w:val="both"/>
              <w:rPr>
                <w:rFonts w:ascii="Arial" w:hAnsi="Arial" w:cs="Arial"/>
                <w:sz w:val="20"/>
                <w:szCs w:val="20"/>
              </w:rPr>
            </w:pPr>
            <w:r w:rsidRPr="00DE6AB1">
              <w:rPr>
                <w:rFonts w:ascii="Arial" w:hAnsi="Arial" w:cs="Arial"/>
                <w:sz w:val="20"/>
                <w:szCs w:val="20"/>
              </w:rPr>
              <w:t xml:space="preserve">Evadere le pratiche amministrativo-contabili relative al prodotto / servizio offerto </w:t>
            </w:r>
            <w:r w:rsidRPr="00DE6AB1">
              <w:rPr>
                <w:rFonts w:ascii="Arial" w:hAnsi="Arial" w:cs="Arial"/>
                <w:sz w:val="20"/>
                <w:szCs w:val="20"/>
              </w:rPr>
              <w:cr/>
              <w:t>-Effettuare procedure di prenotazione, check in e check out</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(AdA), ai codici ATECO e ai codici NUP.</w:t>
            </w:r>
          </w:p>
        </w:tc>
      </w:tr>
      <w:tr w:rsidR="00196F95" w:rsidRPr="002521B8" w14:paraId="51858337" w14:textId="77777777" w:rsidTr="00B575DC">
        <w:tc>
          <w:tcPr>
            <w:tcW w:w="9778" w:type="dxa"/>
          </w:tcPr>
          <w:p w14:paraId="626A351A" w14:textId="77777777" w:rsidR="00512878" w:rsidRDefault="00196F95" w:rsidP="00512878">
            <w:pPr>
              <w:jc w:val="both"/>
              <w:rPr>
                <w:rFonts w:ascii="Arial" w:hAnsi="Arial" w:cs="Arial"/>
                <w:sz w:val="20"/>
                <w:szCs w:val="20"/>
              </w:rPr>
            </w:pPr>
            <w:r w:rsidRPr="002521B8">
              <w:rPr>
                <w:rFonts w:ascii="Arial" w:hAnsi="Arial" w:cs="Arial"/>
                <w:sz w:val="20"/>
                <w:szCs w:val="20"/>
              </w:rPr>
              <w:t xml:space="preserve"> </w:t>
            </w:r>
            <w:r w:rsidR="00512878" w:rsidRPr="00C3671A">
              <w:rPr>
                <w:rFonts w:ascii="Arial" w:hAnsi="Arial" w:cs="Arial"/>
                <w:sz w:val="20"/>
                <w:szCs w:val="20"/>
              </w:rPr>
              <w:t>Le attività previste in una struttura all'estero o in Italia includono l'accoglienza e il servizio clienti (receptionist), la gestione delle prenotazioni, la consulenza, l'apprendimento dei processi di accoglienza e del servizio al cliente</w:t>
            </w:r>
            <w:r w:rsidR="00512878">
              <w:rPr>
                <w:rFonts w:ascii="Arial" w:hAnsi="Arial" w:cs="Arial"/>
                <w:sz w:val="20"/>
                <w:szCs w:val="20"/>
              </w:rPr>
              <w:t xml:space="preserve"> e la </w:t>
            </w:r>
            <w:r w:rsidR="00512878" w:rsidRPr="00CC5FF4">
              <w:rPr>
                <w:rFonts w:ascii="Arial" w:hAnsi="Arial" w:cs="Arial"/>
                <w:sz w:val="20"/>
                <w:szCs w:val="20"/>
              </w:rPr>
              <w:t>prom</w:t>
            </w:r>
            <w:r w:rsidR="00512878">
              <w:rPr>
                <w:rFonts w:ascii="Arial" w:hAnsi="Arial" w:cs="Arial"/>
                <w:sz w:val="20"/>
                <w:szCs w:val="20"/>
              </w:rPr>
              <w:t>ozione di</w:t>
            </w:r>
            <w:r w:rsidR="00512878" w:rsidRPr="00CC5FF4">
              <w:rPr>
                <w:rFonts w:ascii="Arial" w:hAnsi="Arial" w:cs="Arial"/>
                <w:sz w:val="20"/>
                <w:szCs w:val="20"/>
              </w:rPr>
              <w:t xml:space="preserve"> servizi di accoglienza turistico-alberghiera anche attraverso la progettazione di prodotti turistici che valorizzino le risorse del territorio.</w:t>
            </w:r>
            <w:r w:rsidR="00512878" w:rsidRPr="00C3671A">
              <w:rPr>
                <w:rFonts w:ascii="Arial" w:hAnsi="Arial" w:cs="Arial"/>
                <w:sz w:val="20"/>
                <w:szCs w:val="20"/>
              </w:rPr>
              <w:t xml:space="preserve"> Queste attività si inseriscono nei settori economico-professionali dell'ospitalità</w:t>
            </w:r>
            <w:r w:rsidR="00512878">
              <w:rPr>
                <w:rFonts w:ascii="Arial" w:hAnsi="Arial" w:cs="Arial"/>
                <w:sz w:val="20"/>
                <w:szCs w:val="20"/>
              </w:rPr>
              <w:t xml:space="preserve"> con la seguente referenziazione ATECO:</w:t>
            </w:r>
          </w:p>
          <w:p w14:paraId="1F841950" w14:textId="77777777" w:rsidR="00512878" w:rsidRPr="00796392" w:rsidRDefault="00512878" w:rsidP="00512878">
            <w:pPr>
              <w:jc w:val="both"/>
              <w:rPr>
                <w:rFonts w:ascii="Arial" w:hAnsi="Arial" w:cs="Arial"/>
                <w:sz w:val="20"/>
                <w:szCs w:val="20"/>
              </w:rPr>
            </w:pPr>
            <w:r w:rsidRPr="00796392">
              <w:rPr>
                <w:rFonts w:ascii="Arial" w:hAnsi="Arial" w:cs="Arial"/>
                <w:sz w:val="20"/>
                <w:szCs w:val="20"/>
              </w:rPr>
              <w:t>I55 Alloggio</w:t>
            </w:r>
          </w:p>
          <w:p w14:paraId="29CBD700" w14:textId="77777777" w:rsidR="00512878" w:rsidRPr="00796392" w:rsidRDefault="00512878" w:rsidP="00512878">
            <w:pPr>
              <w:jc w:val="both"/>
              <w:rPr>
                <w:rFonts w:ascii="Arial" w:hAnsi="Arial" w:cs="Arial"/>
                <w:bCs/>
                <w:sz w:val="20"/>
                <w:szCs w:val="20"/>
              </w:rPr>
            </w:pPr>
            <w:r w:rsidRPr="00796392">
              <w:rPr>
                <w:rFonts w:ascii="Arial" w:hAnsi="Arial" w:cs="Arial"/>
                <w:bCs/>
                <w:sz w:val="20"/>
                <w:szCs w:val="20"/>
              </w:rPr>
              <w:t>SEP 23 servizi turistici</w:t>
            </w:r>
          </w:p>
          <w:p w14:paraId="55B9BC9C" w14:textId="67201D98" w:rsidR="00F33281" w:rsidRPr="002521B8" w:rsidRDefault="00512878" w:rsidP="00512878">
            <w:pPr>
              <w:jc w:val="both"/>
              <w:rPr>
                <w:rFonts w:ascii="Arial" w:hAnsi="Arial" w:cs="Arial"/>
                <w:sz w:val="20"/>
                <w:szCs w:val="20"/>
              </w:rPr>
            </w:pPr>
            <w:r w:rsidRPr="00796392">
              <w:rPr>
                <w:rFonts w:ascii="Arial" w:hAnsi="Arial" w:cs="Arial"/>
                <w:bCs/>
                <w:sz w:val="20"/>
                <w:szCs w:val="20"/>
              </w:rPr>
              <w:t>NUP 5.2.1.1 Esercenti nelle attività ricettive</w:t>
            </w:r>
            <w:r>
              <w:rPr>
                <w:rFonts w:ascii="Arial" w:hAnsi="Arial" w:cs="Arial"/>
                <w:bCs/>
              </w:rPr>
              <w:t xml:space="preserve"> </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1234FEAA" w14:textId="014D4423" w:rsidR="00196F95" w:rsidRPr="002521B8" w:rsidRDefault="00196F95" w:rsidP="00B575DC">
            <w:pPr>
              <w:jc w:val="both"/>
              <w:rPr>
                <w:rFonts w:ascii="Arial" w:hAnsi="Arial" w:cs="Arial"/>
                <w:sz w:val="20"/>
                <w:szCs w:val="20"/>
              </w:rPr>
            </w:pPr>
            <w:r w:rsidRPr="002521B8">
              <w:rPr>
                <w:rFonts w:ascii="Arial" w:hAnsi="Arial" w:cs="Arial"/>
                <w:sz w:val="20"/>
                <w:szCs w:val="20"/>
              </w:rPr>
              <w:t>Le attività progettate trovano comprovata efficacia nel coniugare formazione tecnico-professionale, valorizzazione del territorio e sviluppo di competenze trasversali. La collaborazione con imprese locali, ristoranti, masserie, agriturismi e strutture ricettive, consente di integrare il percorso didattico con esperienze concrete, promuovendo un apprendimento esperienziale di elevato valore formativo.</w:t>
            </w:r>
          </w:p>
          <w:p w14:paraId="161A76D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L’efficacia del modello risiede nella capacità di mettere in relazione i saperi disciplinari con il patrimonio enogastronomico regionale, favorendo lo sviluppo di competenze professionali coerenti con le esigenze del mercato del lavoro e con le linee strategiche di promozione turistica e culturale della Puglia.</w:t>
            </w:r>
          </w:p>
          <w:p w14:paraId="104D9044"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Particolare rilievo assume l’approccio interdisciplinare, che integra aspetti tecnico-operativi, linguistici e comunicativi, sostenendo la crescita personale e professionale degli studenti.</w:t>
            </w:r>
          </w:p>
          <w:p w14:paraId="0AA42DBD"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replicabilità del modello è garantita dalla sua flessibilità organizzativa e dalla possibilità di adattamento a contesti territoriali e culturali differenti. La struttura modulare delle esperienze, la centralità della formazione sul campo e l’attenzione alle specificità locali consentono infatti di trasferire il modello anche in realtà con risorse diverse, mantenendo inalterata la qualità formativa.</w:t>
            </w:r>
          </w:p>
          <w:p w14:paraId="577B6581"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capacità di valorizzare le identità culturali e produttive del territorio rende l’esperienza un esempio di buona pratica formativa nel settore enogastronomico, pienamente coerente con gli obiettivi di sviluppo locale e con le Linee guida nazionali di cui al D.M. n.774/2019.</w:t>
            </w:r>
          </w:p>
        </w:tc>
      </w:tr>
    </w:tbl>
    <w:p w14:paraId="626D3F0F"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Dal punto di vista del curricolo, il progetto consente di integrare le conoscenze teoriche acquisite in aula con </w:t>
            </w:r>
            <w:r w:rsidRPr="002521B8">
              <w:rPr>
                <w:rFonts w:ascii="Arial" w:hAnsi="Arial" w:cs="Arial"/>
                <w:sz w:val="20"/>
                <w:szCs w:val="20"/>
              </w:rPr>
              <w:lastRenderedPageBreak/>
              <w:t>le competenze pratiche sviluppate sul campo. Gli studenti hanno la possibilità di confrontarsi con le reali dinamiche del settore, di conoscere le tecniche di lavorazione, di gestione e di servizio, 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L’esperienza pratica consente infatti di comprendere concretamente le diverse figure professionali del settore enogastronomico e di individuare il proprio percorso più coerente.</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In riferimento all’occupabilità, il contatto con il mondo del lavoro favorisce lo sviluppo di competenze trasversali, come il lavoro in team,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3748F27A" w14:textId="073536E9" w:rsidR="003F748B" w:rsidRPr="003F748B" w:rsidRDefault="00327B53" w:rsidP="00E35DFC">
            <w:pPr>
              <w:jc w:val="both"/>
              <w:rPr>
                <w:rFonts w:ascii="Arial" w:hAnsi="Arial" w:cs="Arial"/>
                <w:sz w:val="20"/>
                <w:szCs w:val="20"/>
              </w:rPr>
            </w:pPr>
            <w:r>
              <w:rPr>
                <w:rFonts w:ascii="Arial" w:hAnsi="Arial" w:cs="Arial"/>
                <w:sz w:val="20"/>
                <w:szCs w:val="20"/>
              </w:rPr>
              <w:t>Possibili output potranno essere p</w:t>
            </w:r>
            <w:r w:rsidR="003F748B" w:rsidRPr="003F748B">
              <w:rPr>
                <w:rFonts w:ascii="Arial" w:hAnsi="Arial" w:cs="Arial"/>
                <w:sz w:val="20"/>
                <w:szCs w:val="20"/>
              </w:rPr>
              <w:t>acchetti turistici personalizzati: creare un'offerta di soggiorno integrata che unisca ospitalità, esperienze enogastronomiche e culturali del territorio, promuovendo l'unicità del luogo.</w:t>
            </w:r>
            <w:r w:rsidR="002A259B">
              <w:rPr>
                <w:rFonts w:ascii="Arial" w:hAnsi="Arial" w:cs="Arial"/>
                <w:sz w:val="20"/>
                <w:szCs w:val="20"/>
              </w:rPr>
              <w:t xml:space="preserve"> </w:t>
            </w:r>
            <w:r w:rsidR="003F748B" w:rsidRPr="003F748B">
              <w:rPr>
                <w:rFonts w:ascii="Arial" w:hAnsi="Arial" w:cs="Arial"/>
                <w:sz w:val="20"/>
                <w:szCs w:val="20"/>
              </w:rPr>
              <w:t>Event</w:t>
            </w:r>
            <w:r w:rsidR="002A259B">
              <w:rPr>
                <w:rFonts w:ascii="Arial" w:hAnsi="Arial" w:cs="Arial"/>
                <w:sz w:val="20"/>
                <w:szCs w:val="20"/>
              </w:rPr>
              <w:t>o</w:t>
            </w:r>
            <w:r w:rsidR="003F748B" w:rsidRPr="003F748B">
              <w:rPr>
                <w:rFonts w:ascii="Arial" w:hAnsi="Arial" w:cs="Arial"/>
                <w:sz w:val="20"/>
                <w:szCs w:val="20"/>
              </w:rPr>
              <w:t xml:space="preserve"> enogastronomico locale: organizzare una manifestazione (ad esempio una fiera o un festival) che valorizzi i prodotti tipici e le tradizioni culinarie, con un'attenzione particolare alla sostenibilità e all'impatto economico sul territorio.</w:t>
            </w:r>
            <w:r w:rsidR="002A259B">
              <w:rPr>
                <w:rFonts w:ascii="Arial" w:hAnsi="Arial" w:cs="Arial"/>
                <w:sz w:val="20"/>
                <w:szCs w:val="20"/>
              </w:rPr>
              <w:t xml:space="preserve"> </w:t>
            </w:r>
            <w:r w:rsidR="003F748B" w:rsidRPr="003F748B">
              <w:rPr>
                <w:rFonts w:ascii="Arial" w:hAnsi="Arial" w:cs="Arial"/>
                <w:sz w:val="20"/>
                <w:szCs w:val="20"/>
              </w:rPr>
              <w:t>Menu degustazione innovativo: sviluppare e presentare un menu completo, studiato nel dettaglio, che valorizza gli ingredienti locali a km zero e tecniche di cucina innovativa, dimostrando una profonda conoscenza del settore.</w:t>
            </w:r>
            <w:r w:rsidR="002A259B">
              <w:rPr>
                <w:rFonts w:ascii="Arial" w:hAnsi="Arial" w:cs="Arial"/>
                <w:sz w:val="20"/>
                <w:szCs w:val="20"/>
              </w:rPr>
              <w:t xml:space="preserve"> </w:t>
            </w:r>
            <w:r w:rsidR="003F748B" w:rsidRPr="003F748B">
              <w:rPr>
                <w:rFonts w:ascii="Arial" w:hAnsi="Arial" w:cs="Arial"/>
                <w:sz w:val="20"/>
                <w:szCs w:val="20"/>
              </w:rPr>
              <w:t>Servizio di accoglienza digitale: realizzare un prodotto digitale, come un'applicazione mobile o un chatbot, che semplifica l'esperienza degli ospiti in un hotel, dalla prenotazione al checkout, offrendo informazioni e servizi personalizzati.</w:t>
            </w:r>
            <w:r w:rsidR="002A259B">
              <w:rPr>
                <w:rFonts w:ascii="Arial" w:hAnsi="Arial" w:cs="Arial"/>
                <w:sz w:val="20"/>
                <w:szCs w:val="20"/>
              </w:rPr>
              <w:t xml:space="preserve"> </w:t>
            </w:r>
            <w:r w:rsidR="003F748B" w:rsidRPr="003F748B">
              <w:rPr>
                <w:rFonts w:ascii="Arial" w:hAnsi="Arial" w:cs="Arial"/>
                <w:sz w:val="20"/>
                <w:szCs w:val="20"/>
              </w:rPr>
              <w:t>Materiali promozionali interattivi: ideare e produrre materiale promozionale (brochure, video, contenuti social) che sia non solo informativo ma anche coinvolgente e interattivo, per attrarre nuovi clienti verso strutture ricettive o ristoranti.</w:t>
            </w:r>
          </w:p>
          <w:p w14:paraId="7DAA296F" w14:textId="46F05486" w:rsidR="00196F95" w:rsidRPr="002521B8" w:rsidRDefault="003F748B" w:rsidP="00B575DC">
            <w:pPr>
              <w:jc w:val="both"/>
              <w:rPr>
                <w:rFonts w:ascii="Arial" w:hAnsi="Arial" w:cs="Arial"/>
                <w:sz w:val="20"/>
                <w:szCs w:val="20"/>
              </w:rPr>
            </w:pPr>
            <w:r w:rsidRPr="003F748B">
              <w:rPr>
                <w:rFonts w:ascii="Arial" w:hAnsi="Arial" w:cs="Arial"/>
                <w:sz w:val="20"/>
                <w:szCs w:val="20"/>
              </w:rPr>
              <w:t>Progetto di branding e comunicazione per una struttura: lavorare sull'immagine di un hotel o ristorante, creando un'identità visiva coerente e una strategia di comunicazione che rende il servizio più attraente e differenziato rispetto alla concorrenza. </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77777777" w:rsidR="00F55C25" w:rsidRPr="00196F95" w:rsidRDefault="00D52D37" w:rsidP="00FB4306">
            <w:pPr>
              <w:jc w:val="both"/>
              <w:rPr>
                <w:rFonts w:ascii="Arial" w:hAnsi="Arial" w:cs="Arial"/>
                <w:sz w:val="16"/>
                <w:szCs w:val="16"/>
                <w:lang w:val="en-US"/>
              </w:rPr>
            </w:pPr>
            <w:r>
              <w:rPr>
                <w:rFonts w:ascii="Arial" w:hAnsi="Arial" w:cs="Arial"/>
                <w:b/>
                <w:sz w:val="16"/>
                <w:szCs w:val="16"/>
              </w:rPr>
              <w:t>Programazione</w:t>
            </w:r>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
          <w:p w14:paraId="3E37591D" w14:textId="277002AA"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r w:rsidRPr="00196F95">
              <w:rPr>
                <w:rFonts w:ascii="Arial" w:hAnsi="Arial" w:cs="Arial"/>
                <w:b/>
                <w:sz w:val="16"/>
                <w:szCs w:val="16"/>
              </w:rPr>
              <w:t>n.ore</w:t>
            </w:r>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4</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What do you want to do later</w:t>
            </w:r>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7A6A526A" w:rsidR="008E747B" w:rsidRPr="002521B8" w:rsidRDefault="00732CF3" w:rsidP="005022D4">
            <w:pPr>
              <w:jc w:val="center"/>
              <w:rPr>
                <w:rFonts w:ascii="Arial" w:hAnsi="Arial" w:cs="Arial"/>
                <w:b/>
                <w:sz w:val="20"/>
                <w:szCs w:val="20"/>
              </w:rPr>
            </w:pPr>
            <w:r>
              <w:rPr>
                <w:rFonts w:ascii="Arial" w:hAnsi="Arial" w:cs="Arial"/>
                <w:b/>
                <w:sz w:val="20"/>
                <w:szCs w:val="20"/>
              </w:rPr>
              <w:t>3</w:t>
            </w:r>
            <w:r w:rsidR="00B302F7">
              <w:rPr>
                <w:rFonts w:ascii="Arial" w:hAnsi="Arial" w:cs="Arial"/>
                <w:b/>
                <w:sz w:val="20"/>
                <w:szCs w:val="20"/>
              </w:rPr>
              <w:t>4</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5795266D"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389" w:type="dxa"/>
          </w:tcPr>
          <w:p w14:paraId="0E132922" w14:textId="063093F9"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417" w:type="dxa"/>
          </w:tcPr>
          <w:p w14:paraId="101DB9D2" w14:textId="4FA5F6EB" w:rsidR="008E747B" w:rsidRPr="002521B8" w:rsidRDefault="00741AAE" w:rsidP="005022D4">
            <w:pPr>
              <w:jc w:val="center"/>
              <w:rPr>
                <w:rFonts w:ascii="Arial" w:hAnsi="Arial" w:cs="Arial"/>
                <w:b/>
                <w:sz w:val="20"/>
                <w:szCs w:val="20"/>
              </w:rPr>
            </w:pPr>
            <w:r>
              <w:rPr>
                <w:rFonts w:ascii="Arial" w:hAnsi="Arial" w:cs="Arial"/>
                <w:b/>
                <w:sz w:val="20"/>
                <w:szCs w:val="20"/>
              </w:rPr>
              <w:t>70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Pr="00196F95" w:rsidRDefault="00757FC1"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4FC29DF2" w14:textId="77777777" w:rsidR="00196F95" w:rsidRDefault="00196F95" w:rsidP="00FB01A0">
      <w:pPr>
        <w:pStyle w:val="Paragrafoelenco"/>
        <w:spacing w:after="0" w:line="240" w:lineRule="auto"/>
        <w:ind w:left="426" w:hanging="426"/>
        <w:jc w:val="both"/>
        <w:rPr>
          <w:rFonts w:ascii="Arial" w:eastAsiaTheme="minorEastAsia" w:hAnsi="Arial" w:cs="Arial"/>
          <w:sz w:val="16"/>
          <w:szCs w:val="16"/>
        </w:rPr>
      </w:pPr>
    </w:p>
    <w:p w14:paraId="78321FB5" w14:textId="77777777" w:rsidR="002521B8" w:rsidRDefault="002521B8" w:rsidP="00FB01A0">
      <w:pPr>
        <w:pStyle w:val="Paragrafoelenco"/>
        <w:spacing w:after="0" w:line="240" w:lineRule="auto"/>
        <w:ind w:left="426" w:hanging="426"/>
        <w:jc w:val="both"/>
        <w:rPr>
          <w:rFonts w:ascii="Arial" w:eastAsiaTheme="minorEastAsia" w:hAnsi="Arial" w:cs="Arial"/>
          <w:sz w:val="16"/>
          <w:szCs w:val="16"/>
        </w:rPr>
      </w:pPr>
    </w:p>
    <w:p w14:paraId="35989D36" w14:textId="77777777" w:rsidR="00E85CF1" w:rsidRDefault="00E85CF1" w:rsidP="00FB01A0">
      <w:pPr>
        <w:pStyle w:val="Paragrafoelenco"/>
        <w:spacing w:after="0" w:line="240" w:lineRule="auto"/>
        <w:ind w:left="426" w:hanging="426"/>
        <w:jc w:val="both"/>
        <w:rPr>
          <w:rFonts w:ascii="Arial" w:eastAsiaTheme="minorEastAsia" w:hAnsi="Arial" w:cs="Arial"/>
          <w:sz w:val="16"/>
          <w:szCs w:val="16"/>
        </w:rPr>
      </w:pPr>
    </w:p>
    <w:p w14:paraId="38C0CB07"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57FDC41F"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55B5E2F1"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713DE640"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7F50710F"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5B887573"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53E01B21"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923" w:type="dxa"/>
        <w:tblInd w:w="-34" w:type="dxa"/>
        <w:tblLook w:val="04A0" w:firstRow="1" w:lastRow="0" w:firstColumn="1" w:lastColumn="0" w:noHBand="0" w:noVBand="1"/>
      </w:tblPr>
      <w:tblGrid>
        <w:gridCol w:w="568"/>
        <w:gridCol w:w="2551"/>
        <w:gridCol w:w="645"/>
        <w:gridCol w:w="646"/>
        <w:gridCol w:w="646"/>
        <w:gridCol w:w="646"/>
        <w:gridCol w:w="645"/>
        <w:gridCol w:w="646"/>
        <w:gridCol w:w="646"/>
        <w:gridCol w:w="646"/>
        <w:gridCol w:w="646"/>
        <w:gridCol w:w="992"/>
      </w:tblGrid>
      <w:tr w:rsidR="008E4B36" w:rsidRPr="00196F95" w14:paraId="247C5250" w14:textId="77777777" w:rsidTr="00F33281">
        <w:tc>
          <w:tcPr>
            <w:tcW w:w="9923" w:type="dxa"/>
            <w:gridSpan w:val="12"/>
          </w:tcPr>
          <w:p w14:paraId="6CF595AF" w14:textId="77777777" w:rsidR="008E4B36" w:rsidRPr="00196F95" w:rsidRDefault="008E4B36" w:rsidP="00FB01A0">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lastRenderedPageBreak/>
              <w:t>Rendiconto triennale attività</w:t>
            </w:r>
          </w:p>
        </w:tc>
      </w:tr>
      <w:tr w:rsidR="008E4B36" w:rsidRPr="002521B8" w14:paraId="3AE6C038" w14:textId="77777777" w:rsidTr="00F33281">
        <w:tc>
          <w:tcPr>
            <w:tcW w:w="9923" w:type="dxa"/>
            <w:gridSpan w:val="12"/>
          </w:tcPr>
          <w:p w14:paraId="506E84BA" w14:textId="77777777" w:rsidR="00053AD2" w:rsidRPr="002521B8" w:rsidRDefault="00053AD2" w:rsidP="00053AD2">
            <w:pPr>
              <w:pStyle w:val="Paragrafoelenco"/>
              <w:ind w:left="0"/>
              <w:jc w:val="both"/>
              <w:rPr>
                <w:rFonts w:ascii="Arial" w:eastAsiaTheme="minorEastAsia" w:hAnsi="Arial" w:cs="Arial"/>
                <w:sz w:val="20"/>
                <w:szCs w:val="20"/>
              </w:rPr>
            </w:pPr>
            <w:r w:rsidRPr="002521B8">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3B00C5" w:rsidRPr="00053AD2" w14:paraId="65BED053" w14:textId="77777777" w:rsidTr="00F33281">
        <w:tc>
          <w:tcPr>
            <w:tcW w:w="568" w:type="dxa"/>
            <w:vMerge w:val="restart"/>
            <w:vAlign w:val="center"/>
          </w:tcPr>
          <w:p w14:paraId="4168E65B" w14:textId="77777777" w:rsidR="003B00C5" w:rsidRPr="00053AD2" w:rsidRDefault="003B00C5" w:rsidP="003B00C5">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705A0BDE" w14:textId="77777777" w:rsidR="003B00C5" w:rsidRPr="00053AD2"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4986498C"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 annualità</w:t>
            </w:r>
          </w:p>
          <w:p w14:paraId="3FC04A1D"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3</w:t>
            </w:r>
            <w:r>
              <w:rPr>
                <w:rFonts w:ascii="Arial" w:eastAsiaTheme="minorEastAsia" w:hAnsi="Arial" w:cs="Arial"/>
                <w:b/>
                <w:sz w:val="16"/>
                <w:szCs w:val="16"/>
              </w:rPr>
              <w:t>/2</w:t>
            </w:r>
            <w:r w:rsidR="00E94A38">
              <w:rPr>
                <w:rFonts w:ascii="Arial" w:eastAsiaTheme="minorEastAsia" w:hAnsi="Arial" w:cs="Arial"/>
                <w:b/>
                <w:sz w:val="16"/>
                <w:szCs w:val="16"/>
              </w:rPr>
              <w:t>4</w:t>
            </w:r>
          </w:p>
        </w:tc>
        <w:tc>
          <w:tcPr>
            <w:tcW w:w="1937" w:type="dxa"/>
            <w:gridSpan w:val="3"/>
          </w:tcPr>
          <w:p w14:paraId="4EE81499"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86B1829"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4</w:t>
            </w:r>
            <w:r>
              <w:rPr>
                <w:rFonts w:ascii="Arial" w:eastAsiaTheme="minorEastAsia" w:hAnsi="Arial" w:cs="Arial"/>
                <w:b/>
                <w:sz w:val="16"/>
                <w:szCs w:val="16"/>
              </w:rPr>
              <w:t>/2</w:t>
            </w:r>
            <w:r w:rsidR="00E94A38">
              <w:rPr>
                <w:rFonts w:ascii="Arial" w:eastAsiaTheme="minorEastAsia" w:hAnsi="Arial" w:cs="Arial"/>
                <w:b/>
                <w:sz w:val="16"/>
                <w:szCs w:val="16"/>
              </w:rPr>
              <w:t>5</w:t>
            </w:r>
          </w:p>
        </w:tc>
        <w:tc>
          <w:tcPr>
            <w:tcW w:w="1938" w:type="dxa"/>
            <w:gridSpan w:val="3"/>
          </w:tcPr>
          <w:p w14:paraId="7F8AA9EB"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05A59216"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5</w:t>
            </w:r>
            <w:r>
              <w:rPr>
                <w:rFonts w:ascii="Arial" w:eastAsiaTheme="minorEastAsia" w:hAnsi="Arial" w:cs="Arial"/>
                <w:b/>
                <w:sz w:val="16"/>
                <w:szCs w:val="16"/>
              </w:rPr>
              <w:t>/2</w:t>
            </w:r>
            <w:r w:rsidR="00E94A38">
              <w:rPr>
                <w:rFonts w:ascii="Arial" w:eastAsiaTheme="minorEastAsia" w:hAnsi="Arial" w:cs="Arial"/>
                <w:b/>
                <w:sz w:val="16"/>
                <w:szCs w:val="16"/>
              </w:rPr>
              <w:t>6</w:t>
            </w:r>
          </w:p>
        </w:tc>
        <w:tc>
          <w:tcPr>
            <w:tcW w:w="992" w:type="dxa"/>
            <w:vMerge w:val="restart"/>
            <w:vAlign w:val="center"/>
          </w:tcPr>
          <w:p w14:paraId="3BE21741"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6BA2FA78"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666FAFF9" w14:textId="77777777" w:rsidR="003B00C5" w:rsidRPr="00053AD2" w:rsidRDefault="003B00C5" w:rsidP="00053AD2">
            <w:pPr>
              <w:pStyle w:val="Paragrafoelenco"/>
              <w:ind w:left="0"/>
              <w:jc w:val="center"/>
              <w:rPr>
                <w:rFonts w:ascii="Arial" w:eastAsiaTheme="minorEastAsia" w:hAnsi="Arial" w:cs="Arial"/>
                <w:b/>
                <w:sz w:val="14"/>
                <w:szCs w:val="14"/>
              </w:rPr>
            </w:pPr>
          </w:p>
        </w:tc>
      </w:tr>
      <w:tr w:rsidR="003B00C5" w:rsidRPr="00053AD2" w14:paraId="7F206859" w14:textId="77777777" w:rsidTr="00F33281">
        <w:tc>
          <w:tcPr>
            <w:tcW w:w="568" w:type="dxa"/>
            <w:vMerge/>
          </w:tcPr>
          <w:p w14:paraId="644AFD6E"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2551" w:type="dxa"/>
            <w:vMerge/>
          </w:tcPr>
          <w:p w14:paraId="2BE959C7"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645" w:type="dxa"/>
          </w:tcPr>
          <w:p w14:paraId="3225E19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724C1D78"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6D136699"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1C53EBE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5A8DBB2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A52D1BE"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26452D6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46ECB2C5"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193194B"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033E110A" w14:textId="77777777" w:rsidR="003B00C5" w:rsidRPr="00053AD2" w:rsidRDefault="003B00C5" w:rsidP="00053AD2">
            <w:pPr>
              <w:pStyle w:val="Paragrafoelenco"/>
              <w:ind w:left="0"/>
              <w:jc w:val="both"/>
              <w:rPr>
                <w:rFonts w:ascii="Arial" w:eastAsiaTheme="minorEastAsia" w:hAnsi="Arial" w:cs="Arial"/>
                <w:b/>
                <w:sz w:val="14"/>
                <w:szCs w:val="14"/>
              </w:rPr>
            </w:pPr>
          </w:p>
        </w:tc>
      </w:tr>
      <w:tr w:rsidR="00053AD2" w:rsidRPr="00053AD2" w14:paraId="6D47C90E" w14:textId="77777777" w:rsidTr="00F33281">
        <w:tc>
          <w:tcPr>
            <w:tcW w:w="568" w:type="dxa"/>
          </w:tcPr>
          <w:p w14:paraId="1950211F"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32135417"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2A8DC82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454DA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C1ABD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5E9D6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76E5610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8C8744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D22ACA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647489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B9416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690E866C"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31B40157" w14:textId="77777777" w:rsidTr="00F33281">
        <w:tc>
          <w:tcPr>
            <w:tcW w:w="568" w:type="dxa"/>
          </w:tcPr>
          <w:p w14:paraId="75F90688"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6D7C97B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5FD49773"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9C3067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DD094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FBAE72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4299A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60CCD3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429B0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E5FD1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039EE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1EF4D5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FF84D61" w14:textId="77777777" w:rsidTr="00F33281">
        <w:tc>
          <w:tcPr>
            <w:tcW w:w="568" w:type="dxa"/>
          </w:tcPr>
          <w:p w14:paraId="61A43282"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73327F2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734460B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3F4830"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C12F1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53803B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F310B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D628B6"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DE47FD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20A64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B93DE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4893D0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D1712CF" w14:textId="77777777" w:rsidTr="00F33281">
        <w:tc>
          <w:tcPr>
            <w:tcW w:w="568" w:type="dxa"/>
          </w:tcPr>
          <w:p w14:paraId="63BD4F6A"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709C72CA"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3CECB50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FEAB5B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A4A59AA"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5EB85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49D26C1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889BF0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772D92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022E1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AF4901"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1906F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3B00C5" w:rsidRPr="00053AD2" w14:paraId="6BD47455" w14:textId="77777777" w:rsidTr="00F33281">
        <w:tc>
          <w:tcPr>
            <w:tcW w:w="568" w:type="dxa"/>
          </w:tcPr>
          <w:p w14:paraId="6939663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5A123B3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76AF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4631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D61D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0439C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CE3E4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BC362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7627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7D234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634A7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D128DB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ED9FFD1" w14:textId="77777777" w:rsidTr="00F33281">
        <w:tc>
          <w:tcPr>
            <w:tcW w:w="568" w:type="dxa"/>
          </w:tcPr>
          <w:p w14:paraId="507FD79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537DA4B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6253F4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F83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9FABF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39590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BCEBF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9C55E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9980A4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D0438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8BC63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E48831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FD1304" w14:textId="77777777" w:rsidTr="00F33281">
        <w:tc>
          <w:tcPr>
            <w:tcW w:w="568" w:type="dxa"/>
          </w:tcPr>
          <w:p w14:paraId="3C37D582"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4506BB50"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E4CB2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F74019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06D00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AAAD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ECB4A3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EA2AB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D75A46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3172F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5143C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458713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0B9DBDD" w14:textId="77777777" w:rsidTr="00F33281">
        <w:tc>
          <w:tcPr>
            <w:tcW w:w="568" w:type="dxa"/>
          </w:tcPr>
          <w:p w14:paraId="3ACF62D6"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410F722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9BF84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2914E2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711AF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56BC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FA45B2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F4ABB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132A8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75401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CCA274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252775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682FB7" w14:textId="77777777" w:rsidTr="00F33281">
        <w:tc>
          <w:tcPr>
            <w:tcW w:w="568" w:type="dxa"/>
          </w:tcPr>
          <w:p w14:paraId="5534863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5B0E29D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9684E5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911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0A676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52D6AC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A6538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83BC7B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868CD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7AA5A0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D4B999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85170F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546F60" w14:textId="77777777" w:rsidTr="00F33281">
        <w:tc>
          <w:tcPr>
            <w:tcW w:w="568" w:type="dxa"/>
          </w:tcPr>
          <w:p w14:paraId="02FB53DB"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7ECC99E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A3906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B1427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5026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F0301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D71146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299D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818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1829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6B6E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B74BBC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7F35ACB" w14:textId="77777777" w:rsidTr="00F33281">
        <w:tc>
          <w:tcPr>
            <w:tcW w:w="568" w:type="dxa"/>
          </w:tcPr>
          <w:p w14:paraId="6A41849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6E89C44A"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63C46B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72A4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13A15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A22212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2A5EFA7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8BB4F2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4D8F75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295B2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FA29E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26A0CA"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4512B66" w14:textId="77777777" w:rsidTr="00F33281">
        <w:tc>
          <w:tcPr>
            <w:tcW w:w="568" w:type="dxa"/>
          </w:tcPr>
          <w:p w14:paraId="7DEF0FC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573D7D6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D004A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F3352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FFF0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BB00D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C105F2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1F37C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7ABBA9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222F3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E06C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9A183FC"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47B01F" w14:textId="77777777" w:rsidTr="00F33281">
        <w:tc>
          <w:tcPr>
            <w:tcW w:w="568" w:type="dxa"/>
          </w:tcPr>
          <w:p w14:paraId="38FA9B2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011F22BB"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28401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EF4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5CD76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DBFBF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022060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44E693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F26B2D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AA924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DE96D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74E6A1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A66101" w14:textId="77777777" w:rsidTr="00F33281">
        <w:tc>
          <w:tcPr>
            <w:tcW w:w="568" w:type="dxa"/>
          </w:tcPr>
          <w:p w14:paraId="773C539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6060199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1C22C7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319C9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750226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8444DB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F6540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6216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00834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5CF461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BBF83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D31B982"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2497A2B" w14:textId="77777777" w:rsidTr="00F33281">
        <w:tc>
          <w:tcPr>
            <w:tcW w:w="568" w:type="dxa"/>
          </w:tcPr>
          <w:p w14:paraId="54E446B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5479D523"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0F286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32AD75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950A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9ADF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332695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A5307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E63227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C2D8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B1E8F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9425F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51A89F19" w14:textId="77777777" w:rsidTr="00F33281">
        <w:tc>
          <w:tcPr>
            <w:tcW w:w="568" w:type="dxa"/>
          </w:tcPr>
          <w:p w14:paraId="27E0880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6BCF6E8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FCFFF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94E4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219A6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2C0D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1DE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C12297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CCE45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26197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4FD1F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DAA847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838137E" w14:textId="77777777" w:rsidTr="00F33281">
        <w:tc>
          <w:tcPr>
            <w:tcW w:w="568" w:type="dxa"/>
          </w:tcPr>
          <w:p w14:paraId="4CEC621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237AF3C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EE7E0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9117D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4C4AA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ED7CC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7D94EF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B6EF7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30D4F6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0AC95A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F558E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A610CE3"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6C9B26" w14:textId="77777777" w:rsidTr="00F33281">
        <w:tc>
          <w:tcPr>
            <w:tcW w:w="568" w:type="dxa"/>
          </w:tcPr>
          <w:p w14:paraId="3A50970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40BDA6C1"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6B306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CFD813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453D5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3949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3D321A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5BE44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4B5E9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7805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C788A2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7597F1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1FACA89" w14:textId="77777777" w:rsidTr="00F33281">
        <w:tc>
          <w:tcPr>
            <w:tcW w:w="568" w:type="dxa"/>
          </w:tcPr>
          <w:p w14:paraId="1488D0D5"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5FC02E8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AC6D9B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99C5E4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D8FD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742E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53788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E69DB3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E0BBE0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386AF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15CB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C3AAC9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6427167" w14:textId="77777777" w:rsidTr="00F33281">
        <w:tc>
          <w:tcPr>
            <w:tcW w:w="568" w:type="dxa"/>
          </w:tcPr>
          <w:p w14:paraId="5D38A26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60BBA2A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95B10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A023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8B14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1A1D4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8705E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9D8002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8A2A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59FF1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FE6B7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6DB8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D6FB48" w14:textId="77777777" w:rsidTr="00F33281">
        <w:tc>
          <w:tcPr>
            <w:tcW w:w="568" w:type="dxa"/>
          </w:tcPr>
          <w:p w14:paraId="5E054373"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0AF9741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EE82E2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3ED7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F11EF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A3DAE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B5FADE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A0131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0A64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C80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D277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35E67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99B8CA6" w14:textId="77777777" w:rsidTr="00F33281">
        <w:tc>
          <w:tcPr>
            <w:tcW w:w="568" w:type="dxa"/>
          </w:tcPr>
          <w:p w14:paraId="7A72DEC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23D89E0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8326A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FA24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41A8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F1E79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14E82C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FB7D2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9FD4D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7D6D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7493E2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E184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5F80638" w14:textId="77777777" w:rsidTr="00F33281">
        <w:tc>
          <w:tcPr>
            <w:tcW w:w="568" w:type="dxa"/>
          </w:tcPr>
          <w:p w14:paraId="0F6FB0B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4ADC4D3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08A981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FFA4A4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016D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E1F48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46E04E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BBEFE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35E2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34B4A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A83B91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A60285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A7DC0EC" w14:textId="77777777" w:rsidTr="00F33281">
        <w:tc>
          <w:tcPr>
            <w:tcW w:w="568" w:type="dxa"/>
          </w:tcPr>
          <w:p w14:paraId="371354CE"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7BA9411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73322E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CE51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912EED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6607F9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F0BE8D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F0A5A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90EA8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517B5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AF4E40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FDC1E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FFF9AB" w14:textId="77777777" w:rsidTr="00F33281">
        <w:tc>
          <w:tcPr>
            <w:tcW w:w="568" w:type="dxa"/>
          </w:tcPr>
          <w:p w14:paraId="155ECFC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715638B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3CBD2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D518DF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BF99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7128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2DB3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95EDA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6DF5F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4DDF5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7D1AB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A76B4B8" w14:textId="77777777" w:rsidR="003B00C5" w:rsidRPr="008E747B" w:rsidRDefault="003B00C5" w:rsidP="008E747B">
            <w:pPr>
              <w:pStyle w:val="Paragrafoelenco"/>
              <w:ind w:left="0"/>
              <w:jc w:val="center"/>
              <w:rPr>
                <w:rFonts w:ascii="Arial" w:eastAsiaTheme="minorEastAsia" w:hAnsi="Arial" w:cs="Arial"/>
                <w:b/>
                <w:sz w:val="16"/>
                <w:szCs w:val="16"/>
              </w:rPr>
            </w:pPr>
          </w:p>
        </w:tc>
      </w:tr>
    </w:tbl>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tbl>
      <w:tblPr>
        <w:tblStyle w:val="Grigliatabella"/>
        <w:tblW w:w="0" w:type="auto"/>
        <w:tblInd w:w="-34" w:type="dxa"/>
        <w:tblLook w:val="04A0" w:firstRow="1" w:lastRow="0" w:firstColumn="1" w:lastColumn="0" w:noHBand="0" w:noVBand="1"/>
      </w:tblPr>
      <w:tblGrid>
        <w:gridCol w:w="9888"/>
      </w:tblGrid>
      <w:tr w:rsidR="00D23599" w:rsidRPr="001140AE" w14:paraId="610E39B6" w14:textId="77777777" w:rsidTr="00F33281">
        <w:tc>
          <w:tcPr>
            <w:tcW w:w="9888" w:type="dxa"/>
          </w:tcPr>
          <w:p w14:paraId="1FCB9B36" w14:textId="77777777" w:rsidR="00D23599" w:rsidRPr="001140AE" w:rsidRDefault="00D23599" w:rsidP="00FB01A0">
            <w:pPr>
              <w:pStyle w:val="Paragrafoelenco"/>
              <w:ind w:left="0"/>
              <w:jc w:val="both"/>
              <w:rPr>
                <w:rFonts w:ascii="Arial" w:eastAsiaTheme="minorEastAsia" w:hAnsi="Arial" w:cs="Arial"/>
                <w:b/>
                <w:sz w:val="16"/>
                <w:szCs w:val="16"/>
              </w:rPr>
            </w:pPr>
            <w:r w:rsidRPr="001140AE">
              <w:rPr>
                <w:rFonts w:ascii="Arial" w:eastAsiaTheme="minorEastAsia" w:hAnsi="Arial" w:cs="Arial"/>
                <w:b/>
                <w:sz w:val="16"/>
                <w:szCs w:val="16"/>
              </w:rPr>
              <w:t>Certificazione delle competenze</w:t>
            </w:r>
          </w:p>
        </w:tc>
      </w:tr>
      <w:tr w:rsidR="00D23599" w:rsidRPr="001140AE" w14:paraId="1E747D19" w14:textId="77777777" w:rsidTr="00F33281">
        <w:tc>
          <w:tcPr>
            <w:tcW w:w="9888" w:type="dxa"/>
          </w:tcPr>
          <w:p w14:paraId="79C8E5D0" w14:textId="77777777" w:rsidR="00D23599" w:rsidRPr="002521B8" w:rsidRDefault="00D23599" w:rsidP="00D23599">
            <w:pPr>
              <w:pStyle w:val="Paragrafoelenco"/>
              <w:ind w:left="0"/>
              <w:jc w:val="both"/>
              <w:rPr>
                <w:rFonts w:ascii="Arial" w:hAnsi="Arial" w:cs="Arial"/>
                <w:sz w:val="20"/>
                <w:szCs w:val="20"/>
              </w:rPr>
            </w:pPr>
            <w:r w:rsidRPr="002521B8">
              <w:rPr>
                <w:rFonts w:ascii="Arial" w:eastAsiaTheme="minorEastAsia" w:hAnsi="Arial" w:cs="Arial"/>
                <w:sz w:val="20"/>
                <w:szCs w:val="20"/>
              </w:rPr>
              <w:t>Sulla base delle osservazioni del tutor scolastico e sentito il parere espresso dal Consigl</w:t>
            </w:r>
            <w:r w:rsidR="004C41A7" w:rsidRPr="002521B8">
              <w:rPr>
                <w:rFonts w:ascii="Arial" w:eastAsiaTheme="minorEastAsia" w:hAnsi="Arial" w:cs="Arial"/>
                <w:sz w:val="20"/>
                <w:szCs w:val="20"/>
              </w:rPr>
              <w:t>i</w:t>
            </w:r>
            <w:r w:rsidRPr="002521B8">
              <w:rPr>
                <w:rFonts w:ascii="Arial" w:eastAsiaTheme="minorEastAsia" w:hAnsi="Arial" w:cs="Arial"/>
                <w:sz w:val="20"/>
                <w:szCs w:val="20"/>
              </w:rPr>
              <w:t xml:space="preserve">o di classe in sede di scrutinio finale, le competenze raggiunte saranno descritte </w:t>
            </w:r>
            <w:r w:rsidRPr="002521B8">
              <w:rPr>
                <w:rFonts w:ascii="Arial" w:hAnsi="Arial" w:cs="Arial"/>
                <w:sz w:val="20"/>
                <w:szCs w:val="20"/>
              </w:rPr>
              <w:t>secondo il Quadro Europeo di riferimento (EQF):</w:t>
            </w:r>
          </w:p>
          <w:tbl>
            <w:tblPr>
              <w:tblStyle w:val="Grigliatabella"/>
              <w:tblW w:w="0" w:type="auto"/>
              <w:tblLook w:val="04A0" w:firstRow="1" w:lastRow="0" w:firstColumn="1" w:lastColumn="0" w:noHBand="0" w:noVBand="1"/>
            </w:tblPr>
            <w:tblGrid>
              <w:gridCol w:w="1880"/>
              <w:gridCol w:w="7635"/>
            </w:tblGrid>
            <w:tr w:rsidR="00D23599" w:rsidRPr="002521B8" w14:paraId="2DBC71A2" w14:textId="77777777" w:rsidTr="00D23599">
              <w:tc>
                <w:tcPr>
                  <w:tcW w:w="1880" w:type="dxa"/>
                  <w:vAlign w:val="center"/>
                </w:tcPr>
                <w:p w14:paraId="2B254F94"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1</w:t>
                  </w:r>
                </w:p>
                <w:p w14:paraId="516AB3B6"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non acquisite</w:t>
                  </w:r>
                </w:p>
              </w:tc>
              <w:tc>
                <w:tcPr>
                  <w:tcW w:w="7635" w:type="dxa"/>
                  <w:vAlign w:val="center"/>
                </w:tcPr>
                <w:p w14:paraId="057D29E2"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non attiva le competenze</w:t>
                  </w:r>
                </w:p>
              </w:tc>
            </w:tr>
            <w:tr w:rsidR="00D23599" w:rsidRPr="002521B8" w14:paraId="11EF232D" w14:textId="77777777" w:rsidTr="00D23599">
              <w:tc>
                <w:tcPr>
                  <w:tcW w:w="1880" w:type="dxa"/>
                  <w:vAlign w:val="center"/>
                </w:tcPr>
                <w:p w14:paraId="316025F9"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2</w:t>
                  </w:r>
                </w:p>
                <w:p w14:paraId="509D9E4B"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base</w:t>
                  </w:r>
                </w:p>
              </w:tc>
              <w:tc>
                <w:tcPr>
                  <w:tcW w:w="7635" w:type="dxa"/>
                </w:tcPr>
                <w:p w14:paraId="49CE7F1C"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 base in modo semplice, in compiti circoscritti e applica procedimenti appresi.</w:t>
                  </w:r>
                </w:p>
              </w:tc>
            </w:tr>
            <w:tr w:rsidR="00D23599" w:rsidRPr="002521B8" w14:paraId="131EF8D9" w14:textId="77777777" w:rsidTr="00D23599">
              <w:tc>
                <w:tcPr>
                  <w:tcW w:w="1880" w:type="dxa"/>
                  <w:vAlign w:val="center"/>
                </w:tcPr>
                <w:p w14:paraId="1E252C3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3</w:t>
                  </w:r>
                </w:p>
                <w:p w14:paraId="131D5282"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intermedio</w:t>
                  </w:r>
                </w:p>
              </w:tc>
              <w:tc>
                <w:tcPr>
                  <w:tcW w:w="7635" w:type="dxa"/>
                </w:tcPr>
                <w:p w14:paraId="66F2FE9F" w14:textId="77777777" w:rsidR="00D23599" w:rsidRPr="002521B8" w:rsidRDefault="00D23599" w:rsidP="00D23599">
                  <w:pPr>
                    <w:pStyle w:val="Predefinito"/>
                    <w:tabs>
                      <w:tab w:val="clear" w:pos="708"/>
                      <w:tab w:val="left" w:pos="0"/>
                    </w:tabs>
                    <w:spacing w:after="0" w:line="240" w:lineRule="auto"/>
                    <w:jc w:val="both"/>
                    <w:rPr>
                      <w:rFonts w:ascii="Arial" w:eastAsia="Times New Roman" w:hAnsi="Arial" w:cs="Arial"/>
                      <w:color w:val="auto"/>
                      <w:sz w:val="20"/>
                      <w:szCs w:val="20"/>
                      <w:lang w:eastAsia="it-IT"/>
                    </w:rPr>
                  </w:pPr>
                  <w:r w:rsidRPr="002521B8">
                    <w:rPr>
                      <w:rFonts w:ascii="Arial" w:hAnsi="Arial" w:cs="Arial"/>
                      <w:sz w:val="20"/>
                      <w:szCs w:val="20"/>
                    </w:rPr>
                    <w:t>Lo studente esercita le competenze in situazioni nuove, dimostrando di utilizzare conoscenze e competenze acquisite in modo consapevole ed autonomo.</w:t>
                  </w:r>
                </w:p>
              </w:tc>
            </w:tr>
            <w:tr w:rsidR="00D23599" w:rsidRPr="002521B8" w14:paraId="30D70941" w14:textId="77777777" w:rsidTr="00D23599">
              <w:tc>
                <w:tcPr>
                  <w:tcW w:w="1880" w:type="dxa"/>
                  <w:vAlign w:val="center"/>
                </w:tcPr>
                <w:p w14:paraId="263D6391"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4</w:t>
                  </w:r>
                </w:p>
                <w:p w14:paraId="1C21772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avanzato</w:t>
                  </w:r>
                </w:p>
              </w:tc>
              <w:tc>
                <w:tcPr>
                  <w:tcW w:w="7635" w:type="dxa"/>
                </w:tcPr>
                <w:p w14:paraId="4AE43BCD"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dimostrando una eccellente o più che buona padronanza nell’affrontare problemi complessi, propone soluzioni anche divergenti, è in grado di sostenerle, decide in modo autonomo e consapevole.</w:t>
                  </w:r>
                </w:p>
              </w:tc>
            </w:tr>
          </w:tbl>
          <w:p w14:paraId="448ADE07" w14:textId="77777777" w:rsidR="00D23599" w:rsidRPr="001140AE" w:rsidRDefault="00D23599" w:rsidP="00D23599">
            <w:pPr>
              <w:pStyle w:val="Paragrafoelenco"/>
              <w:ind w:left="0"/>
              <w:jc w:val="both"/>
              <w:rPr>
                <w:rFonts w:ascii="Arial" w:eastAsiaTheme="minorEastAsia" w:hAnsi="Arial" w:cs="Arial"/>
                <w:sz w:val="16"/>
                <w:szCs w:val="16"/>
              </w:rPr>
            </w:pPr>
          </w:p>
        </w:tc>
      </w:tr>
    </w:tbl>
    <w:p w14:paraId="75EFF7A7" w14:textId="77777777" w:rsidR="00D23599" w:rsidRPr="001140AE" w:rsidRDefault="00D23599" w:rsidP="00FB01A0">
      <w:pPr>
        <w:pStyle w:val="Paragrafoelenco"/>
        <w:spacing w:after="0" w:line="240" w:lineRule="auto"/>
        <w:ind w:left="426" w:hanging="426"/>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2FFC" w14:textId="77777777" w:rsidR="00957396" w:rsidRDefault="00957396" w:rsidP="008D14E8">
      <w:pPr>
        <w:spacing w:after="0" w:line="240" w:lineRule="auto"/>
      </w:pPr>
      <w:r>
        <w:separator/>
      </w:r>
    </w:p>
  </w:endnote>
  <w:endnote w:type="continuationSeparator" w:id="0">
    <w:p w14:paraId="4F27E398" w14:textId="77777777" w:rsidR="00957396" w:rsidRDefault="00957396"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81A9" w14:textId="77777777" w:rsidR="00957396" w:rsidRDefault="00957396" w:rsidP="008D14E8">
      <w:pPr>
        <w:spacing w:after="0" w:line="240" w:lineRule="auto"/>
      </w:pPr>
      <w:r>
        <w:separator/>
      </w:r>
    </w:p>
  </w:footnote>
  <w:footnote w:type="continuationSeparator" w:id="0">
    <w:p w14:paraId="760F598F" w14:textId="77777777" w:rsidR="00957396" w:rsidRDefault="00957396"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46F3C"/>
    <w:multiLevelType w:val="hybridMultilevel"/>
    <w:tmpl w:val="5718B9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277AFE"/>
    <w:multiLevelType w:val="hybridMultilevel"/>
    <w:tmpl w:val="E7CAD0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E6447E"/>
    <w:multiLevelType w:val="multilevel"/>
    <w:tmpl w:val="D3D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3737E"/>
    <w:multiLevelType w:val="hybridMultilevel"/>
    <w:tmpl w:val="D73CD3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6FD631F5"/>
    <w:multiLevelType w:val="hybridMultilevel"/>
    <w:tmpl w:val="8CA2A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4" w15:restartNumberingAfterBreak="0">
    <w:nsid w:val="7A625EE5"/>
    <w:multiLevelType w:val="hybridMultilevel"/>
    <w:tmpl w:val="99AE25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4"/>
  </w:num>
  <w:num w:numId="2" w16cid:durableId="272790488">
    <w:abstractNumId w:val="23"/>
  </w:num>
  <w:num w:numId="3" w16cid:durableId="318576162">
    <w:abstractNumId w:val="9"/>
  </w:num>
  <w:num w:numId="4" w16cid:durableId="277416653">
    <w:abstractNumId w:val="36"/>
  </w:num>
  <w:num w:numId="5" w16cid:durableId="702051363">
    <w:abstractNumId w:val="5"/>
  </w:num>
  <w:num w:numId="6" w16cid:durableId="525410827">
    <w:abstractNumId w:val="17"/>
  </w:num>
  <w:num w:numId="7" w16cid:durableId="1790514286">
    <w:abstractNumId w:val="6"/>
  </w:num>
  <w:num w:numId="8" w16cid:durableId="1952127224">
    <w:abstractNumId w:val="10"/>
  </w:num>
  <w:num w:numId="9" w16cid:durableId="1485702413">
    <w:abstractNumId w:val="39"/>
  </w:num>
  <w:num w:numId="10" w16cid:durableId="1026981380">
    <w:abstractNumId w:val="16"/>
  </w:num>
  <w:num w:numId="11" w16cid:durableId="13661711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8"/>
  </w:num>
  <w:num w:numId="13" w16cid:durableId="1973174898">
    <w:abstractNumId w:val="8"/>
  </w:num>
  <w:num w:numId="14" w16cid:durableId="562562219">
    <w:abstractNumId w:val="24"/>
  </w:num>
  <w:num w:numId="15" w16cid:durableId="1855336863">
    <w:abstractNumId w:val="21"/>
  </w:num>
  <w:num w:numId="16" w16cid:durableId="1839491238">
    <w:abstractNumId w:val="11"/>
  </w:num>
  <w:num w:numId="17" w16cid:durableId="14492060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4"/>
  </w:num>
  <w:num w:numId="22" w16cid:durableId="1653177814">
    <w:abstractNumId w:val="0"/>
  </w:num>
  <w:num w:numId="23" w16cid:durableId="12734792">
    <w:abstractNumId w:val="2"/>
  </w:num>
  <w:num w:numId="24" w16cid:durableId="309333092">
    <w:abstractNumId w:val="33"/>
  </w:num>
  <w:num w:numId="25" w16cid:durableId="1965770771">
    <w:abstractNumId w:val="35"/>
  </w:num>
  <w:num w:numId="26" w16cid:durableId="1880513632">
    <w:abstractNumId w:val="37"/>
  </w:num>
  <w:num w:numId="27" w16cid:durableId="2127115474">
    <w:abstractNumId w:val="13"/>
  </w:num>
  <w:num w:numId="28" w16cid:durableId="2013138565">
    <w:abstractNumId w:val="3"/>
  </w:num>
  <w:num w:numId="29" w16cid:durableId="2060276768">
    <w:abstractNumId w:val="29"/>
  </w:num>
  <w:num w:numId="30" w16cid:durableId="2122332900">
    <w:abstractNumId w:val="31"/>
  </w:num>
  <w:num w:numId="31" w16cid:durableId="1463577452">
    <w:abstractNumId w:val="25"/>
  </w:num>
  <w:num w:numId="32" w16cid:durableId="1238399435">
    <w:abstractNumId w:val="20"/>
  </w:num>
  <w:num w:numId="33" w16cid:durableId="959073275">
    <w:abstractNumId w:val="22"/>
  </w:num>
  <w:num w:numId="34" w16cid:durableId="18437940">
    <w:abstractNumId w:val="7"/>
  </w:num>
  <w:num w:numId="35" w16cid:durableId="1264461352">
    <w:abstractNumId w:val="32"/>
  </w:num>
  <w:num w:numId="36" w16cid:durableId="1839809245">
    <w:abstractNumId w:val="1"/>
  </w:num>
  <w:num w:numId="37" w16cid:durableId="666980341">
    <w:abstractNumId w:val="34"/>
  </w:num>
  <w:num w:numId="38" w16cid:durableId="1000356657">
    <w:abstractNumId w:val="12"/>
  </w:num>
  <w:num w:numId="39" w16cid:durableId="904607025">
    <w:abstractNumId w:val="19"/>
  </w:num>
  <w:num w:numId="40" w16cid:durableId="1359159557">
    <w:abstractNumId w:val="30"/>
  </w:num>
  <w:num w:numId="41" w16cid:durableId="15004614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25BCC"/>
    <w:rsid w:val="00041360"/>
    <w:rsid w:val="00053AD2"/>
    <w:rsid w:val="00057FE5"/>
    <w:rsid w:val="0006384F"/>
    <w:rsid w:val="000707DD"/>
    <w:rsid w:val="000770DD"/>
    <w:rsid w:val="000861DB"/>
    <w:rsid w:val="000876BF"/>
    <w:rsid w:val="000A77B8"/>
    <w:rsid w:val="000A7BC3"/>
    <w:rsid w:val="000B760E"/>
    <w:rsid w:val="000D48E1"/>
    <w:rsid w:val="000E25DA"/>
    <w:rsid w:val="000E2E08"/>
    <w:rsid w:val="000E6914"/>
    <w:rsid w:val="000F75C1"/>
    <w:rsid w:val="00110D1E"/>
    <w:rsid w:val="001140AE"/>
    <w:rsid w:val="00120C28"/>
    <w:rsid w:val="00121FD5"/>
    <w:rsid w:val="00127033"/>
    <w:rsid w:val="00163A50"/>
    <w:rsid w:val="00171FD5"/>
    <w:rsid w:val="001815C3"/>
    <w:rsid w:val="00183B69"/>
    <w:rsid w:val="00193F0C"/>
    <w:rsid w:val="00196F95"/>
    <w:rsid w:val="001A7CBB"/>
    <w:rsid w:val="001E5735"/>
    <w:rsid w:val="001F002D"/>
    <w:rsid w:val="001F0C70"/>
    <w:rsid w:val="00200F39"/>
    <w:rsid w:val="00223AB7"/>
    <w:rsid w:val="002521B8"/>
    <w:rsid w:val="00264F39"/>
    <w:rsid w:val="002A259B"/>
    <w:rsid w:val="002A3848"/>
    <w:rsid w:val="002A5EEE"/>
    <w:rsid w:val="002B192C"/>
    <w:rsid w:val="002C3157"/>
    <w:rsid w:val="002D0526"/>
    <w:rsid w:val="002D5728"/>
    <w:rsid w:val="002F7C7D"/>
    <w:rsid w:val="003010F2"/>
    <w:rsid w:val="00327B53"/>
    <w:rsid w:val="00332610"/>
    <w:rsid w:val="00341EB4"/>
    <w:rsid w:val="00342617"/>
    <w:rsid w:val="00346926"/>
    <w:rsid w:val="00373246"/>
    <w:rsid w:val="00381381"/>
    <w:rsid w:val="003A3BBF"/>
    <w:rsid w:val="003B00C5"/>
    <w:rsid w:val="003B50C2"/>
    <w:rsid w:val="003C19D6"/>
    <w:rsid w:val="003E37A4"/>
    <w:rsid w:val="003F2481"/>
    <w:rsid w:val="003F748B"/>
    <w:rsid w:val="00421F8B"/>
    <w:rsid w:val="00427FB7"/>
    <w:rsid w:val="00464EB2"/>
    <w:rsid w:val="00471A82"/>
    <w:rsid w:val="004924B0"/>
    <w:rsid w:val="004B0019"/>
    <w:rsid w:val="004B3FD2"/>
    <w:rsid w:val="004C41A7"/>
    <w:rsid w:val="004C74FE"/>
    <w:rsid w:val="004E59E4"/>
    <w:rsid w:val="004F7AED"/>
    <w:rsid w:val="00512878"/>
    <w:rsid w:val="00536B6A"/>
    <w:rsid w:val="00563044"/>
    <w:rsid w:val="0059460B"/>
    <w:rsid w:val="005A250E"/>
    <w:rsid w:val="005A3068"/>
    <w:rsid w:val="005B7833"/>
    <w:rsid w:val="0063177E"/>
    <w:rsid w:val="006351FD"/>
    <w:rsid w:val="00646C34"/>
    <w:rsid w:val="00653E70"/>
    <w:rsid w:val="00697B8D"/>
    <w:rsid w:val="006C4C89"/>
    <w:rsid w:val="006D0CE4"/>
    <w:rsid w:val="006D327F"/>
    <w:rsid w:val="006E322B"/>
    <w:rsid w:val="006F0933"/>
    <w:rsid w:val="006F6A75"/>
    <w:rsid w:val="00704495"/>
    <w:rsid w:val="0072536E"/>
    <w:rsid w:val="00732CF3"/>
    <w:rsid w:val="007352B0"/>
    <w:rsid w:val="00741AAE"/>
    <w:rsid w:val="00747F3E"/>
    <w:rsid w:val="00757FC1"/>
    <w:rsid w:val="00775060"/>
    <w:rsid w:val="00780FA8"/>
    <w:rsid w:val="00795EE9"/>
    <w:rsid w:val="00796392"/>
    <w:rsid w:val="007C6262"/>
    <w:rsid w:val="007E2727"/>
    <w:rsid w:val="007E3D88"/>
    <w:rsid w:val="007E671D"/>
    <w:rsid w:val="00807914"/>
    <w:rsid w:val="008155AC"/>
    <w:rsid w:val="00851BF2"/>
    <w:rsid w:val="00864E3A"/>
    <w:rsid w:val="00865BBB"/>
    <w:rsid w:val="00867743"/>
    <w:rsid w:val="008D14E8"/>
    <w:rsid w:val="008D4798"/>
    <w:rsid w:val="008E4B36"/>
    <w:rsid w:val="008E6FE3"/>
    <w:rsid w:val="008E747B"/>
    <w:rsid w:val="00905969"/>
    <w:rsid w:val="00925A22"/>
    <w:rsid w:val="00935956"/>
    <w:rsid w:val="009402ED"/>
    <w:rsid w:val="009413FD"/>
    <w:rsid w:val="00957396"/>
    <w:rsid w:val="0098426D"/>
    <w:rsid w:val="00985427"/>
    <w:rsid w:val="009859FA"/>
    <w:rsid w:val="00991649"/>
    <w:rsid w:val="00997F9F"/>
    <w:rsid w:val="009D5BD0"/>
    <w:rsid w:val="009F4744"/>
    <w:rsid w:val="00A005C4"/>
    <w:rsid w:val="00A12717"/>
    <w:rsid w:val="00A13507"/>
    <w:rsid w:val="00A20531"/>
    <w:rsid w:val="00A35B57"/>
    <w:rsid w:val="00A36810"/>
    <w:rsid w:val="00A466DC"/>
    <w:rsid w:val="00A7410C"/>
    <w:rsid w:val="00A83011"/>
    <w:rsid w:val="00AA684A"/>
    <w:rsid w:val="00AB2B34"/>
    <w:rsid w:val="00AC7ABD"/>
    <w:rsid w:val="00AE71E8"/>
    <w:rsid w:val="00B03704"/>
    <w:rsid w:val="00B04D9B"/>
    <w:rsid w:val="00B147CF"/>
    <w:rsid w:val="00B21666"/>
    <w:rsid w:val="00B302F7"/>
    <w:rsid w:val="00B37F1E"/>
    <w:rsid w:val="00B51766"/>
    <w:rsid w:val="00B563EA"/>
    <w:rsid w:val="00BB16F7"/>
    <w:rsid w:val="00BB6685"/>
    <w:rsid w:val="00BE6979"/>
    <w:rsid w:val="00C16E8C"/>
    <w:rsid w:val="00C31041"/>
    <w:rsid w:val="00C32671"/>
    <w:rsid w:val="00C54108"/>
    <w:rsid w:val="00C63035"/>
    <w:rsid w:val="00C652F0"/>
    <w:rsid w:val="00CB556F"/>
    <w:rsid w:val="00CC1ED3"/>
    <w:rsid w:val="00CC5D6B"/>
    <w:rsid w:val="00CF5AAF"/>
    <w:rsid w:val="00D10A8E"/>
    <w:rsid w:val="00D21C3B"/>
    <w:rsid w:val="00D23599"/>
    <w:rsid w:val="00D31337"/>
    <w:rsid w:val="00D52D37"/>
    <w:rsid w:val="00D572AA"/>
    <w:rsid w:val="00D64FE3"/>
    <w:rsid w:val="00D979BB"/>
    <w:rsid w:val="00DA163B"/>
    <w:rsid w:val="00DE6AB1"/>
    <w:rsid w:val="00DF586A"/>
    <w:rsid w:val="00DF5A63"/>
    <w:rsid w:val="00E03AB9"/>
    <w:rsid w:val="00E05155"/>
    <w:rsid w:val="00E06042"/>
    <w:rsid w:val="00E124D3"/>
    <w:rsid w:val="00E15C03"/>
    <w:rsid w:val="00E238EC"/>
    <w:rsid w:val="00E35DFC"/>
    <w:rsid w:val="00E42D25"/>
    <w:rsid w:val="00E85CF1"/>
    <w:rsid w:val="00E94A38"/>
    <w:rsid w:val="00EB3705"/>
    <w:rsid w:val="00EB418C"/>
    <w:rsid w:val="00EC3D56"/>
    <w:rsid w:val="00EC5BAB"/>
    <w:rsid w:val="00ED579D"/>
    <w:rsid w:val="00F215E7"/>
    <w:rsid w:val="00F33281"/>
    <w:rsid w:val="00F55C25"/>
    <w:rsid w:val="00F63A1E"/>
    <w:rsid w:val="00F73143"/>
    <w:rsid w:val="00F836D4"/>
    <w:rsid w:val="00F929B2"/>
    <w:rsid w:val="00F95C6B"/>
    <w:rsid w:val="00F97DE3"/>
    <w:rsid w:val="00FA09E3"/>
    <w:rsid w:val="00FB01A0"/>
    <w:rsid w:val="00FB4306"/>
    <w:rsid w:val="00FD4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3029</Words>
  <Characters>17271</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Alba</cp:lastModifiedBy>
  <cp:revision>23</cp:revision>
  <cp:lastPrinted>2025-11-05T15:39:00Z</cp:lastPrinted>
  <dcterms:created xsi:type="dcterms:W3CDTF">2025-10-30T06:23:00Z</dcterms:created>
  <dcterms:modified xsi:type="dcterms:W3CDTF">2025-11-18T08:11:00Z</dcterms:modified>
</cp:coreProperties>
</file>